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Normal"/>
        <w:spacing w:before="0" w:after="0" w:line="370" w:lineRule="exact"/>
        <w:ind w:left="1986" w:right="0" w:firstLine="0"/>
        <w:jc w:val="left"/>
        <w:rPr>
          <w:rFonts w:ascii="SimSun"/>
          <w:color w:val="000000"/>
          <w:spacing w:val="0"/>
          <w:sz w:val="36"/>
        </w:rPr>
      </w:pPr>
      <w:r>
        <w:bookmarkStart w:name="br1" w:id="br1"/>
      </w:r>
      <w:r>
        <w:bookmarkEnd w:id="br1"/>
      </w:r>
      <w:r>
        <w:rPr>
          <w:rFonts w:ascii="SimSun" w:hAnsi="SimSun" w:cs="SimSun"/>
          <w:color w:val="003cc8"/>
          <w:spacing w:val="1"/>
          <w:sz w:val="36"/>
        </w:rPr>
        <w:t>国家职业卫生标准管理办法</w:t>
      </w:r>
      <w:r>
        <w:rPr>
          <w:rFonts w:ascii="SimSun"/>
          <w:color w:val="000000"/>
          <w:spacing w:val="0"/>
          <w:sz w:val="36"/>
        </w:rPr>
      </w:r>
    </w:p>
    <w:p>
      <w:pPr>
        <w:pStyle w:val="Normal"/>
        <w:spacing w:before="438" w:after="0" w:line="250" w:lineRule="exact"/>
        <w:ind w:left="3253" w:right="0" w:firstLine="0"/>
        <w:jc w:val="left"/>
        <w:rPr>
          <w:rFonts w:ascii="SimSun"/>
          <w:color w:val="000000"/>
          <w:spacing w:val="0"/>
          <w:sz w:val="24"/>
        </w:rPr>
      </w:pPr>
      <w:r>
        <w:rPr>
          <w:rFonts w:ascii="SimSun" w:hAnsi="SimSun" w:cs="SimSun"/>
          <w:color w:val="000000"/>
          <w:spacing w:val="0"/>
          <w:sz w:val="24"/>
        </w:rPr>
        <w:t>卫生部令第</w:t>
      </w:r>
      <w:r>
        <w:rPr>
          <w:rFonts w:ascii="SimSun"/>
          <w:color w:val="000000"/>
          <w:spacing w:val="-60"/>
          <w:sz w:val="24"/>
        </w:rPr>
        <w:t xml:space="preserve"> </w:t>
      </w:r>
      <w:r>
        <w:rPr>
          <w:rFonts w:ascii="SimSun"/>
          <w:color w:val="000000"/>
          <w:spacing w:val="0"/>
          <w:sz w:val="24"/>
        </w:rPr>
        <w:t>20</w:t>
      </w:r>
      <w:r>
        <w:rPr>
          <w:rFonts w:ascii="SimSun"/>
          <w:color w:val="000000"/>
          <w:spacing w:val="-60"/>
          <w:sz w:val="24"/>
        </w:rPr>
        <w:t xml:space="preserve"> </w:t>
      </w:r>
      <w:r>
        <w:rPr>
          <w:rFonts w:ascii="SimSun" w:hAnsi="SimSun" w:cs="SimSun"/>
          <w:color w:val="000000"/>
          <w:spacing w:val="0"/>
          <w:sz w:val="24"/>
        </w:rPr>
        <w:t>号</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3"/>
          <w:sz w:val="24"/>
        </w:rPr>
        <w:t>２００２年３月１５日经卫生部部务会讨论通过，自２００２年５月１日起</w:t>
      </w:r>
      <w:r>
        <w:rPr>
          <w:rFonts w:ascii="SimSun"/>
          <w:color w:val="000000"/>
          <w:spacing w:val="0"/>
          <w:sz w:val="24"/>
        </w:rPr>
      </w:r>
    </w:p>
    <w:p>
      <w:pPr>
        <w:pStyle w:val="Normal"/>
        <w:spacing w:before="63" w:after="0" w:line="250" w:lineRule="exact"/>
        <w:ind w:left="3913" w:right="0" w:firstLine="0"/>
        <w:jc w:val="left"/>
        <w:rPr>
          <w:rFonts w:ascii="SimSun"/>
          <w:color w:val="000000"/>
          <w:spacing w:val="0"/>
          <w:sz w:val="24"/>
        </w:rPr>
      </w:pPr>
      <w:r>
        <w:rPr>
          <w:rFonts w:ascii="SimSun" w:hAnsi="SimSun" w:cs="SimSun"/>
          <w:color w:val="000000"/>
          <w:spacing w:val="0"/>
          <w:sz w:val="24"/>
        </w:rPr>
        <w:t>施行</w:t>
      </w:r>
      <w:r>
        <w:rPr>
          <w:rFonts w:ascii="SimSun"/>
          <w:color w:val="000000"/>
          <w:spacing w:val="0"/>
          <w:sz w:val="24"/>
        </w:rPr>
      </w:r>
    </w:p>
    <w:p>
      <w:pPr>
        <w:pStyle w:val="Normal"/>
        <w:spacing w:before="342" w:after="0" w:line="250" w:lineRule="exact"/>
        <w:ind w:left="673" w:right="0" w:firstLine="0"/>
        <w:jc w:val="left"/>
        <w:rPr>
          <w:rFonts w:ascii="SimSun"/>
          <w:color w:val="000000"/>
          <w:spacing w:val="0"/>
          <w:sz w:val="24"/>
        </w:rPr>
      </w:pPr>
      <w:r>
        <w:rPr>
          <w:rFonts w:ascii="SimSun" w:hAnsi="SimSun" w:cs="SimSun"/>
          <w:color w:val="000000"/>
          <w:spacing w:val="0"/>
          <w:sz w:val="24"/>
        </w:rPr>
        <w:t>颁布日期：20020328</w:t>
      </w:r>
      <w:r>
        <w:rPr>
          <w:rFonts w:ascii="SimSun"/>
          <w:color w:val="000000"/>
          <w:spacing w:val="240"/>
          <w:sz w:val="24"/>
        </w:rPr>
        <w:t xml:space="preserve"> </w:t>
      </w:r>
      <w:r>
        <w:rPr>
          <w:rFonts w:ascii="SimSun" w:hAnsi="SimSun" w:cs="SimSun"/>
          <w:color w:val="000000"/>
          <w:spacing w:val="0"/>
          <w:sz w:val="24"/>
        </w:rPr>
        <w:t>实施日期：20020501</w:t>
      </w:r>
      <w:r>
        <w:rPr>
          <w:rFonts w:ascii="SimSun"/>
          <w:color w:val="000000"/>
          <w:spacing w:val="240"/>
          <w:sz w:val="24"/>
        </w:rPr>
        <w:t xml:space="preserve"> </w:t>
      </w:r>
      <w:r>
        <w:rPr>
          <w:rFonts w:ascii="SimSun" w:hAnsi="SimSun" w:cs="SimSun"/>
          <w:color w:val="000000"/>
          <w:spacing w:val="0"/>
          <w:sz w:val="24"/>
        </w:rPr>
        <w:t>颁布单位：卫生部</w:t>
      </w:r>
      <w:r>
        <w:rPr>
          <w:rFonts w:ascii="SimSun"/>
          <w:color w:val="000000"/>
          <w:spacing w:val="0"/>
          <w:sz w:val="24"/>
        </w:rPr>
      </w:r>
    </w:p>
    <w:p>
      <w:pPr>
        <w:pStyle w:val="Normal"/>
        <w:spacing w:before="340" w:after="0" w:line="250" w:lineRule="exact"/>
        <w:ind w:left="480" w:right="0" w:firstLine="0"/>
        <w:jc w:val="left"/>
        <w:rPr>
          <w:rFonts w:ascii="SimSun"/>
          <w:color w:val="000000"/>
          <w:spacing w:val="0"/>
          <w:sz w:val="24"/>
        </w:rPr>
      </w:pPr>
      <w:r>
        <w:rPr>
          <w:rFonts w:ascii="SimSun" w:hAnsi="SimSun" w:cs="SimSun"/>
          <w:color w:val="000000"/>
          <w:spacing w:val="0"/>
          <w:sz w:val="24"/>
        </w:rPr>
        <w:t>第一条</w:t>
      </w:r>
      <w:r>
        <w:rPr>
          <w:rFonts w:ascii="SimSun"/>
          <w:color w:val="000000"/>
          <w:spacing w:val="120"/>
          <w:sz w:val="24"/>
        </w:rPr>
        <w:t xml:space="preserve"> </w:t>
      </w:r>
      <w:r>
        <w:rPr>
          <w:rFonts w:ascii="SimSun" w:hAnsi="SimSun" w:cs="SimSun"/>
          <w:color w:val="000000"/>
          <w:spacing w:val="-3"/>
          <w:sz w:val="24"/>
        </w:rPr>
        <w:t>为加强国家职业卫生标准的管理，根据《中华人民共和国职业病防</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治法》（以下简称《职业病防治法》），制定本办法。</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第二条</w:t>
      </w:r>
      <w:r>
        <w:rPr>
          <w:rFonts w:ascii="SimSun"/>
          <w:color w:val="000000"/>
          <w:spacing w:val="120"/>
          <w:sz w:val="24"/>
        </w:rPr>
        <w:t xml:space="preserve"> </w:t>
      </w:r>
      <w:r>
        <w:rPr>
          <w:rFonts w:ascii="SimSun" w:hAnsi="SimSun" w:cs="SimSun"/>
          <w:color w:val="000000"/>
          <w:spacing w:val="-3"/>
          <w:sz w:val="24"/>
        </w:rPr>
        <w:t>对下列需要在全国范围内统一的技术要求，须制定国家职业卫生标</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准：</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（一）职业卫生专业基础标准；</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（二）工作场所作业条件卫生标准；</w:t>
      </w:r>
      <w:r>
        <w:rPr>
          <w:rFonts w:ascii="SimSun"/>
          <w:color w:val="000000"/>
          <w:spacing w:val="0"/>
          <w:sz w:val="24"/>
        </w:rPr>
      </w:r>
    </w:p>
    <w:p>
      <w:pPr>
        <w:pStyle w:val="Normal"/>
        <w:spacing w:before="343" w:after="0" w:line="250" w:lineRule="exact"/>
        <w:ind w:left="480" w:right="0" w:firstLine="0"/>
        <w:jc w:val="left"/>
        <w:rPr>
          <w:rFonts w:ascii="SimSun"/>
          <w:color w:val="000000"/>
          <w:spacing w:val="0"/>
          <w:sz w:val="24"/>
        </w:rPr>
      </w:pPr>
      <w:r>
        <w:rPr>
          <w:rFonts w:ascii="SimSun" w:hAnsi="SimSun" w:cs="SimSun"/>
          <w:color w:val="000000"/>
          <w:spacing w:val="0"/>
          <w:sz w:val="24"/>
        </w:rPr>
        <w:t>（三）工业毒物、生产性粉尘、物理因素职业接触限值；</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（四）职业病诊断标准；</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（五）职业照射放射防护标准；</w:t>
      </w:r>
      <w:r>
        <w:rPr>
          <w:rFonts w:ascii="SimSun"/>
          <w:color w:val="000000"/>
          <w:spacing w:val="0"/>
          <w:sz w:val="24"/>
        </w:rPr>
      </w:r>
    </w:p>
    <w:p>
      <w:pPr>
        <w:pStyle w:val="Normal"/>
        <w:spacing w:before="343" w:after="0" w:line="250" w:lineRule="exact"/>
        <w:ind w:left="480" w:right="0" w:firstLine="0"/>
        <w:jc w:val="left"/>
        <w:rPr>
          <w:rFonts w:ascii="SimSun"/>
          <w:color w:val="000000"/>
          <w:spacing w:val="0"/>
          <w:sz w:val="24"/>
        </w:rPr>
      </w:pPr>
      <w:r>
        <w:rPr>
          <w:rFonts w:ascii="SimSun" w:hAnsi="SimSun" w:cs="SimSun"/>
          <w:color w:val="000000"/>
          <w:spacing w:val="0"/>
          <w:sz w:val="24"/>
        </w:rPr>
        <w:t>（六）职业防护用品卫生标准；</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（七）职业危害防护导则；</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（八）劳动生理卫生、工效学标准；</w:t>
      </w:r>
      <w:r>
        <w:rPr>
          <w:rFonts w:ascii="SimSun"/>
          <w:color w:val="000000"/>
          <w:spacing w:val="0"/>
          <w:sz w:val="24"/>
        </w:rPr>
      </w:r>
    </w:p>
    <w:p>
      <w:pPr>
        <w:pStyle w:val="Normal"/>
        <w:spacing w:before="343" w:after="0" w:line="250" w:lineRule="exact"/>
        <w:ind w:left="480" w:right="0" w:firstLine="0"/>
        <w:jc w:val="left"/>
        <w:rPr>
          <w:rFonts w:ascii="SimSun"/>
          <w:color w:val="000000"/>
          <w:spacing w:val="0"/>
          <w:sz w:val="24"/>
        </w:rPr>
      </w:pPr>
      <w:r>
        <w:rPr>
          <w:rFonts w:ascii="SimSun" w:hAnsi="SimSun" w:cs="SimSun"/>
          <w:color w:val="000000"/>
          <w:spacing w:val="0"/>
          <w:sz w:val="24"/>
        </w:rPr>
        <w:t>（九）职业性危害因素检测、检验方法。</w:t>
      </w:r>
      <w:r>
        <w:rPr>
          <w:rFonts w:ascii="SimSun"/>
          <w:color w:val="000000"/>
          <w:spacing w:val="0"/>
          <w:sz w:val="24"/>
        </w:rPr>
      </w:r>
    </w:p>
    <w:p>
      <w:pPr>
        <w:pStyle w:val="Normal"/>
        <w:spacing w:before="340" w:after="0" w:line="250" w:lineRule="exact"/>
        <w:ind w:left="480" w:right="0" w:firstLine="0"/>
        <w:jc w:val="left"/>
        <w:rPr>
          <w:rFonts w:ascii="SimSun"/>
          <w:color w:val="000000"/>
          <w:spacing w:val="0"/>
          <w:sz w:val="24"/>
        </w:rPr>
      </w:pPr>
      <w:r>
        <w:rPr>
          <w:rFonts w:ascii="SimSun" w:hAnsi="SimSun" w:cs="SimSun"/>
          <w:color w:val="000000"/>
          <w:spacing w:val="0"/>
          <w:sz w:val="24"/>
        </w:rPr>
        <w:t>第三条</w:t>
      </w:r>
      <w:r>
        <w:rPr>
          <w:rFonts w:ascii="SimSun"/>
          <w:color w:val="000000"/>
          <w:spacing w:val="120"/>
          <w:sz w:val="24"/>
        </w:rPr>
        <w:t xml:space="preserve"> </w:t>
      </w:r>
      <w:r>
        <w:rPr>
          <w:rFonts w:ascii="SimSun" w:hAnsi="SimSun" w:cs="SimSun"/>
          <w:color w:val="000000"/>
          <w:spacing w:val="-3"/>
          <w:sz w:val="24"/>
        </w:rPr>
        <w:t>本办法适用于国家职业卫生标准的立项、起草、审查、公布、复审</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和解释。</w:t>
      </w:r>
      <w:r>
        <w:rPr>
          <w:rFonts w:ascii="SimSun"/>
          <w:color w:val="000000"/>
          <w:spacing w:val="0"/>
          <w:sz w:val="24"/>
        </w:rPr>
      </w:r>
    </w:p>
    <w:p>
      <w:pPr>
        <w:pStyle w:val="Normal"/>
        <w:spacing w:before="278" w:after="0" w:line="312" w:lineRule="exact"/>
        <w:ind w:left="0" w:right="1652" w:firstLine="0"/>
        <w:jc w:val="left"/>
        <w:rPr>
          <w:rFonts w:ascii="SimSun"/>
          <w:color w:val="000000"/>
          <w:spacing w:val="0"/>
          <w:sz w:val="24"/>
        </w:rPr>
      </w:pPr>
      <w:r>
        <w:rPr>
          <w:rFonts w:ascii="SimSun"/>
          <w:color w:val="000000"/>
          <w:spacing w:val="360"/>
          <w:sz w:val="24"/>
        </w:rPr>
        <w:t xml:space="preserve"> </w:t>
      </w:r>
      <w:r>
        <w:rPr>
          <w:rFonts w:ascii="SimSun" w:hAnsi="SimSun" w:cs="SimSun"/>
          <w:color w:val="000000"/>
          <w:spacing w:val="0"/>
          <w:sz w:val="24"/>
        </w:rPr>
        <w:t>第四条</w:t>
      </w:r>
      <w:r>
        <w:rPr>
          <w:rFonts w:ascii="SimSun"/>
          <w:color w:val="000000"/>
          <w:spacing w:val="120"/>
          <w:sz w:val="24"/>
        </w:rPr>
        <w:t xml:space="preserve"> </w:t>
      </w:r>
      <w:r>
        <w:rPr>
          <w:rFonts w:ascii="SimSun" w:hAnsi="SimSun" w:cs="SimSun"/>
          <w:color w:val="000000"/>
          <w:spacing w:val="-3"/>
          <w:sz w:val="24"/>
        </w:rPr>
        <w:t>卫生部主管国家职业卫生标准工作；卫生部委托办事机构，承担国</w:t>
      </w:r>
      <w:r>
        <w:rPr>
          <w:rFonts w:ascii="SimSun" w:hAnsi="SimSun" w:cs="SimSun"/>
          <w:color w:val="000000"/>
          <w:spacing w:val="-3"/>
          <w:sz w:val="24"/>
        </w:rPr>
        <w:cr>""</w:cr>
      </w:r>
      <w:r>
        <w:rPr>
          <w:rFonts w:ascii="SimSun" w:hAnsi="SimSun" w:cs="SimSun"/>
          <w:color w:val="000000"/>
          <w:spacing w:val="-3"/>
          <w:sz w:val="24"/>
        </w:rPr>
        <w:t xml:space="preserve">家职业卫生标准的日常管理工作；由卫生部聘请有关技术专家组成全国卫生标准 </w:t>
      </w:r>
      <w:r>
        <w:rPr>
          <w:rFonts w:ascii="SimSun" w:hAnsi="SimSun" w:cs="SimSun"/>
          <w:color w:val="000000"/>
          <w:spacing w:val="0"/>
          <w:sz w:val="24"/>
        </w:rPr>
        <w:t>技术委员会，负责国家职业卫生标准的技术审查工作。</w:t>
      </w:r>
      <w:r>
        <w:rPr>
          <w:rFonts w:ascii="SimSun"/>
          <w:color w:val="000000"/>
          <w:spacing w:val="0"/>
          <w:sz w:val="24"/>
        </w:rPr>
      </w:r>
    </w:p>
    <w:p>
      <w:pPr>
        <w:pStyle w:val="Normal"/>
        <w:spacing w:before="343" w:after="0" w:line="250" w:lineRule="exact"/>
        <w:ind w:left="480" w:right="0" w:firstLine="0"/>
        <w:jc w:val="left"/>
        <w:rPr>
          <w:rFonts w:ascii="SimSun"/>
          <w:color w:val="000000"/>
          <w:spacing w:val="0"/>
          <w:sz w:val="24"/>
        </w:rPr>
      </w:pPr>
      <w:r>
        <w:rPr>
          <w:rFonts w:ascii="SimSun" w:hAnsi="SimSun" w:cs="SimSun"/>
          <w:color w:val="000000"/>
          <w:spacing w:val="0"/>
          <w:sz w:val="24"/>
        </w:rPr>
        <w:t>第五条</w:t>
      </w:r>
      <w:r>
        <w:rPr>
          <w:rFonts w:ascii="SimSun"/>
          <w:color w:val="000000"/>
          <w:spacing w:val="120"/>
          <w:sz w:val="24"/>
        </w:rPr>
        <w:t xml:space="preserve"> </w:t>
      </w:r>
      <w:r>
        <w:rPr>
          <w:rFonts w:ascii="SimSun" w:hAnsi="SimSun" w:cs="SimSun"/>
          <w:color w:val="000000"/>
          <w:spacing w:val="0"/>
          <w:sz w:val="24"/>
        </w:rPr>
        <w:t>国家职业卫生标准制定的原则：</w:t>
      </w:r>
      <w:r>
        <w:rPr>
          <w:rFonts w:ascii="SimSun"/>
          <w:color w:val="000000"/>
          <w:spacing w:val="0"/>
          <w:sz w:val="24"/>
        </w:rPr>
      </w:r>
    </w:p>
    <w:p>
      <w:pPr>
        <w:pStyle w:val="Normal"/>
        <w:spacing w:before="340" w:after="0" w:line="250" w:lineRule="exact"/>
        <w:ind w:left="461" w:right="0" w:firstLine="0"/>
        <w:jc w:val="left"/>
        <w:rPr>
          <w:rFonts w:ascii="SimSun"/>
          <w:color w:val="000000"/>
          <w:spacing w:val="0"/>
          <w:sz w:val="24"/>
        </w:rPr>
      </w:pPr>
      <w:r>
        <w:rPr>
          <w:rFonts w:ascii="SimSun" w:hAnsi="SimSun" w:cs="SimSun"/>
          <w:color w:val="000000"/>
          <w:spacing w:val="-2"/>
          <w:sz w:val="24"/>
        </w:rPr>
        <w:t>（一）符合国家有关法律、法规和方针、政策，满足职业卫生管理工作的需</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要；</w:t>
      </w:r>
      <w:r>
        <w:rPr>
          <w:rFonts w:ascii="SimSun"/>
          <w:color w:val="000000"/>
          <w:spacing w:val="0"/>
          <w:sz w:val="24"/>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572" w:right="100" w:bottom="0" w:left="180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50" w:lineRule="exact"/>
        <w:ind w:left="480" w:right="0" w:firstLine="0"/>
        <w:jc w:val="left"/>
        <w:rPr>
          <w:rFonts w:ascii="SimSun"/>
          <w:color w:val="000000"/>
          <w:spacing w:val="0"/>
          <w:sz w:val="24"/>
        </w:rPr>
      </w:pPr>
      <w:r>
        <w:bookmarkStart w:name="br2" w:id="br2"/>
      </w:r>
      <w:r>
        <w:bookmarkEnd w:id="br2"/>
      </w:r>
      <w:r>
        <w:rPr>
          <w:rFonts w:ascii="SimSun" w:hAnsi="SimSun" w:cs="SimSun"/>
          <w:color w:val="000000"/>
          <w:spacing w:val="0"/>
          <w:sz w:val="24"/>
        </w:rPr>
        <w:t>（二）体现科学性和先进性，注重可操作性；</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（三）在充分考虑我国国情的基础上，积极采用国际通用标准；</w:t>
      </w:r>
      <w:r>
        <w:rPr>
          <w:rFonts w:ascii="SimSun"/>
          <w:color w:val="000000"/>
          <w:spacing w:val="0"/>
          <w:sz w:val="24"/>
        </w:rPr>
      </w:r>
    </w:p>
    <w:p>
      <w:pPr>
        <w:pStyle w:val="Normal"/>
        <w:spacing w:before="343" w:after="0" w:line="250" w:lineRule="exact"/>
        <w:ind w:left="480" w:right="0" w:firstLine="0"/>
        <w:jc w:val="left"/>
        <w:rPr>
          <w:rFonts w:ascii="SimSun"/>
          <w:color w:val="000000"/>
          <w:spacing w:val="0"/>
          <w:sz w:val="24"/>
        </w:rPr>
      </w:pPr>
      <w:r>
        <w:rPr>
          <w:rFonts w:ascii="SimSun" w:hAnsi="SimSun" w:cs="SimSun"/>
          <w:color w:val="000000"/>
          <w:spacing w:val="0"/>
          <w:sz w:val="24"/>
        </w:rPr>
        <w:t>（四）逐步实现体系化，保持标准的完整性和有机联系。</w:t>
      </w:r>
      <w:r>
        <w:rPr>
          <w:rFonts w:ascii="SimSun"/>
          <w:color w:val="000000"/>
          <w:spacing w:val="0"/>
          <w:sz w:val="24"/>
        </w:rPr>
      </w:r>
    </w:p>
    <w:p>
      <w:pPr>
        <w:pStyle w:val="Normal"/>
        <w:spacing w:before="340" w:after="0" w:line="250" w:lineRule="exact"/>
        <w:ind w:left="480" w:right="0" w:firstLine="0"/>
        <w:jc w:val="left"/>
        <w:rPr>
          <w:rFonts w:ascii="SimSun"/>
          <w:color w:val="000000"/>
          <w:spacing w:val="0"/>
          <w:sz w:val="24"/>
        </w:rPr>
      </w:pPr>
      <w:r>
        <w:rPr>
          <w:rFonts w:ascii="SimSun" w:hAnsi="SimSun" w:cs="SimSun"/>
          <w:color w:val="000000"/>
          <w:spacing w:val="0"/>
          <w:sz w:val="24"/>
        </w:rPr>
        <w:t>第六条</w:t>
      </w:r>
      <w:r>
        <w:rPr>
          <w:rFonts w:ascii="SimSun"/>
          <w:color w:val="000000"/>
          <w:spacing w:val="120"/>
          <w:sz w:val="24"/>
        </w:rPr>
        <w:t xml:space="preserve"> </w:t>
      </w:r>
      <w:r>
        <w:rPr>
          <w:rFonts w:ascii="SimSun" w:hAnsi="SimSun" w:cs="SimSun"/>
          <w:color w:val="000000"/>
          <w:spacing w:val="-3"/>
          <w:sz w:val="24"/>
        </w:rPr>
        <w:t>国家职业卫生标准分为强制性标准和推荐性标准。强制性标准分为</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全文强制和条文强制两种形式。</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强制性标准包括：</w:t>
      </w:r>
      <w:r>
        <w:rPr>
          <w:rFonts w:ascii="SimSun"/>
          <w:color w:val="000000"/>
          <w:spacing w:val="0"/>
          <w:sz w:val="24"/>
        </w:rPr>
      </w:r>
    </w:p>
    <w:p>
      <w:pPr>
        <w:pStyle w:val="Normal"/>
        <w:spacing w:before="343" w:after="0" w:line="250" w:lineRule="exact"/>
        <w:ind w:left="480" w:right="0" w:firstLine="0"/>
        <w:jc w:val="left"/>
        <w:rPr>
          <w:rFonts w:ascii="SimSun"/>
          <w:color w:val="000000"/>
          <w:spacing w:val="0"/>
          <w:sz w:val="24"/>
        </w:rPr>
      </w:pPr>
      <w:r>
        <w:rPr>
          <w:rFonts w:ascii="SimSun" w:hAnsi="SimSun" w:cs="SimSun"/>
          <w:color w:val="000000"/>
          <w:spacing w:val="0"/>
          <w:sz w:val="24"/>
        </w:rPr>
        <w:t>（一）工作场所作业条件的卫生标准；</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（二）工业毒物、生产性粉尘、物理因素职业接触限值；</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（三）职业病诊断标准；</w:t>
      </w:r>
      <w:r>
        <w:rPr>
          <w:rFonts w:ascii="SimSun"/>
          <w:color w:val="000000"/>
          <w:spacing w:val="0"/>
          <w:sz w:val="24"/>
        </w:rPr>
      </w:r>
    </w:p>
    <w:p>
      <w:pPr>
        <w:pStyle w:val="Normal"/>
        <w:spacing w:before="343" w:after="0" w:line="250" w:lineRule="exact"/>
        <w:ind w:left="480" w:right="0" w:firstLine="0"/>
        <w:jc w:val="left"/>
        <w:rPr>
          <w:rFonts w:ascii="SimSun"/>
          <w:color w:val="000000"/>
          <w:spacing w:val="0"/>
          <w:sz w:val="24"/>
        </w:rPr>
      </w:pPr>
      <w:r>
        <w:rPr>
          <w:rFonts w:ascii="SimSun" w:hAnsi="SimSun" w:cs="SimSun"/>
          <w:color w:val="000000"/>
          <w:spacing w:val="0"/>
          <w:sz w:val="24"/>
        </w:rPr>
        <w:t>（四）职业照射放射防护标准；</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（五）职业防护用品卫生标准；</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其他标准为推荐性标准。</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第七条</w:t>
      </w:r>
      <w:r>
        <w:rPr>
          <w:rFonts w:ascii="SimSun"/>
          <w:color w:val="000000"/>
          <w:spacing w:val="120"/>
          <w:sz w:val="24"/>
        </w:rPr>
        <w:t xml:space="preserve"> </w:t>
      </w:r>
      <w:r>
        <w:rPr>
          <w:rFonts w:ascii="SimSun" w:hAnsi="SimSun" w:cs="SimSun"/>
          <w:color w:val="000000"/>
          <w:spacing w:val="0"/>
          <w:sz w:val="24"/>
        </w:rPr>
        <w:t>任何单位和个人可向卫生部标准办事机构提出制定国家职业卫生</w:t>
      </w:r>
      <w:r>
        <w:rPr>
          <w:rFonts w:ascii="SimSun"/>
          <w:color w:val="000000"/>
          <w:spacing w:val="0"/>
          <w:sz w:val="24"/>
        </w:rPr>
      </w:r>
    </w:p>
    <w:p>
      <w:pPr>
        <w:pStyle w:val="Normal"/>
        <w:spacing w:before="62" w:after="0" w:line="250" w:lineRule="exact"/>
        <w:ind w:left="0" w:right="0" w:firstLine="0"/>
        <w:jc w:val="left"/>
        <w:rPr>
          <w:rFonts w:ascii="SimSun"/>
          <w:color w:val="000000"/>
          <w:spacing w:val="0"/>
          <w:sz w:val="24"/>
        </w:rPr>
      </w:pPr>
      <w:r>
        <w:rPr>
          <w:rFonts w:ascii="SimSun" w:hAnsi="SimSun" w:cs="SimSun"/>
          <w:color w:val="000000"/>
          <w:spacing w:val="-3"/>
          <w:sz w:val="24"/>
        </w:rPr>
        <w:t>标准立项的建议。建议内容包括：标准名称、制定标准的目的、主要技术内容和</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国内外主要情况说明等。</w:t>
      </w:r>
      <w:r>
        <w:rPr>
          <w:rFonts w:ascii="SimSun"/>
          <w:color w:val="000000"/>
          <w:spacing w:val="0"/>
          <w:sz w:val="24"/>
        </w:rPr>
      </w:r>
    </w:p>
    <w:p>
      <w:pPr>
        <w:pStyle w:val="Normal"/>
        <w:spacing w:before="340" w:after="0" w:line="250" w:lineRule="exact"/>
        <w:ind w:left="480" w:right="0" w:firstLine="0"/>
        <w:jc w:val="left"/>
        <w:rPr>
          <w:rFonts w:ascii="SimSun"/>
          <w:color w:val="000000"/>
          <w:spacing w:val="0"/>
          <w:sz w:val="24"/>
        </w:rPr>
      </w:pPr>
      <w:r>
        <w:rPr>
          <w:rFonts w:ascii="SimSun" w:hAnsi="SimSun" w:cs="SimSun"/>
          <w:color w:val="000000"/>
          <w:spacing w:val="0"/>
          <w:sz w:val="24"/>
        </w:rPr>
        <w:t>第八条</w:t>
      </w:r>
      <w:r>
        <w:rPr>
          <w:rFonts w:ascii="SimSun"/>
          <w:color w:val="000000"/>
          <w:spacing w:val="120"/>
          <w:sz w:val="24"/>
        </w:rPr>
        <w:t xml:space="preserve"> </w:t>
      </w:r>
      <w:r>
        <w:rPr>
          <w:rFonts w:ascii="SimSun" w:hAnsi="SimSun" w:cs="SimSun"/>
          <w:color w:val="000000"/>
          <w:spacing w:val="-3"/>
          <w:sz w:val="24"/>
        </w:rPr>
        <w:t>制定标准的立项建议经过卫生部标准办事机构审核，并拟定年度计</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划草案上报卫生部，由卫生部批准后下达执行。</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年度标准计划包括标准的名称、研制单位、完成时间等。</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第九条</w:t>
      </w:r>
      <w:r>
        <w:rPr>
          <w:rFonts w:ascii="SimSun"/>
          <w:color w:val="000000"/>
          <w:spacing w:val="120"/>
          <w:sz w:val="24"/>
        </w:rPr>
        <w:t xml:space="preserve"> </w:t>
      </w:r>
      <w:r>
        <w:rPr>
          <w:rFonts w:ascii="SimSun" w:hAnsi="SimSun" w:cs="SimSun"/>
          <w:color w:val="000000"/>
          <w:spacing w:val="0"/>
          <w:sz w:val="24"/>
        </w:rPr>
        <w:t>卫生部委托卫生部标准办事机构对年度标准制定计划的执行情况</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进行监督检查。</w:t>
      </w:r>
      <w:r>
        <w:rPr>
          <w:rFonts w:ascii="SimSun"/>
          <w:color w:val="000000"/>
          <w:spacing w:val="0"/>
          <w:sz w:val="24"/>
        </w:rPr>
      </w:r>
    </w:p>
    <w:p>
      <w:pPr>
        <w:pStyle w:val="Normal"/>
        <w:spacing w:before="340" w:after="0" w:line="250" w:lineRule="exact"/>
        <w:ind w:left="480" w:right="0" w:firstLine="0"/>
        <w:jc w:val="left"/>
        <w:rPr>
          <w:rFonts w:ascii="SimSun"/>
          <w:color w:val="000000"/>
          <w:spacing w:val="0"/>
          <w:sz w:val="24"/>
        </w:rPr>
      </w:pPr>
      <w:r>
        <w:rPr>
          <w:rFonts w:ascii="SimSun" w:hAnsi="SimSun" w:cs="SimSun"/>
          <w:color w:val="000000"/>
          <w:spacing w:val="-3"/>
          <w:sz w:val="24"/>
        </w:rPr>
        <w:t>承担年度标准制定计划项目的研制单位应按计划组织实施，并按时完成标准</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编制工作。</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第十条</w:t>
      </w:r>
      <w:r>
        <w:rPr>
          <w:rFonts w:ascii="SimSun"/>
          <w:color w:val="000000"/>
          <w:spacing w:val="120"/>
          <w:sz w:val="24"/>
        </w:rPr>
        <w:t xml:space="preserve"> </w:t>
      </w:r>
      <w:r>
        <w:rPr>
          <w:rFonts w:ascii="SimSun" w:hAnsi="SimSun" w:cs="SimSun"/>
          <w:color w:val="000000"/>
          <w:spacing w:val="0"/>
          <w:sz w:val="24"/>
        </w:rPr>
        <w:t>年度标准计划在执行过程中有下列情况之一的，可以进行调整。</w:t>
      </w:r>
      <w:r>
        <w:rPr>
          <w:rFonts w:ascii="SimSun"/>
          <w:color w:val="000000"/>
          <w:spacing w:val="0"/>
          <w:sz w:val="24"/>
        </w:rPr>
      </w:r>
    </w:p>
    <w:p>
      <w:pPr>
        <w:pStyle w:val="Normal"/>
        <w:spacing w:before="342" w:after="0" w:line="250" w:lineRule="exact"/>
        <w:ind w:left="449" w:right="0" w:firstLine="0"/>
        <w:jc w:val="left"/>
        <w:rPr>
          <w:rFonts w:ascii="SimSun"/>
          <w:color w:val="000000"/>
          <w:spacing w:val="0"/>
          <w:sz w:val="24"/>
        </w:rPr>
      </w:pPr>
      <w:r>
        <w:rPr>
          <w:rFonts w:ascii="SimSun" w:hAnsi="SimSun" w:cs="SimSun"/>
          <w:color w:val="000000"/>
          <w:spacing w:val="-2"/>
          <w:sz w:val="24"/>
        </w:rPr>
        <w:t>（一）职业卫生管理工作急需的项目可以增补；对拟增加的标准项目应当进</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行补充论证；</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（二）特殊情况下，可以对项目的内容进行调整；</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（三）不宜制定标准的项目，可以撤销。</w:t>
      </w:r>
      <w:r>
        <w:rPr>
          <w:rFonts w:ascii="SimSun"/>
          <w:color w:val="000000"/>
          <w:spacing w:val="0"/>
          <w:sz w:val="24"/>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50" w:lineRule="exact"/>
        <w:ind w:left="480" w:right="0" w:firstLine="0"/>
        <w:jc w:val="left"/>
        <w:rPr>
          <w:rFonts w:ascii="SimSun"/>
          <w:color w:val="000000"/>
          <w:spacing w:val="0"/>
          <w:sz w:val="24"/>
        </w:rPr>
      </w:pPr>
      <w:r>
        <w:bookmarkStart w:name="br3" w:id="br3"/>
      </w:r>
      <w:r>
        <w:bookmarkEnd w:id="br3"/>
      </w:r>
      <w:r>
        <w:rPr>
          <w:rFonts w:ascii="SimSun" w:hAnsi="SimSun" w:cs="SimSun"/>
          <w:color w:val="000000"/>
          <w:spacing w:val="0"/>
          <w:sz w:val="24"/>
        </w:rPr>
        <w:t>计划的调整应经卫生部批准。</w:t>
      </w:r>
      <w:r>
        <w:rPr>
          <w:rFonts w:ascii="SimSun"/>
          <w:color w:val="000000"/>
          <w:spacing w:val="0"/>
          <w:sz w:val="24"/>
        </w:rPr>
      </w:r>
    </w:p>
    <w:p>
      <w:pPr>
        <w:pStyle w:val="Normal"/>
        <w:spacing w:before="340" w:after="0" w:line="250" w:lineRule="exact"/>
        <w:ind w:left="480" w:right="0" w:firstLine="0"/>
        <w:jc w:val="left"/>
        <w:rPr>
          <w:rFonts w:ascii="SimSun"/>
          <w:color w:val="000000"/>
          <w:spacing w:val="0"/>
          <w:sz w:val="24"/>
        </w:rPr>
      </w:pPr>
      <w:r>
        <w:rPr>
          <w:rFonts w:ascii="SimSun" w:hAnsi="SimSun" w:cs="SimSun"/>
          <w:color w:val="000000"/>
          <w:spacing w:val="0"/>
          <w:sz w:val="24"/>
        </w:rPr>
        <w:t>第十一条</w:t>
      </w:r>
      <w:r>
        <w:rPr>
          <w:rFonts w:ascii="SimSun"/>
          <w:color w:val="000000"/>
          <w:spacing w:val="120"/>
          <w:sz w:val="24"/>
        </w:rPr>
        <w:t xml:space="preserve"> </w:t>
      </w:r>
      <w:r>
        <w:rPr>
          <w:rFonts w:ascii="SimSun" w:hAnsi="SimSun" w:cs="SimSun"/>
          <w:color w:val="000000"/>
          <w:spacing w:val="-4"/>
          <w:sz w:val="24"/>
        </w:rPr>
        <w:t>确定标准的研制单位，应坚持公开、公正、择优原则，鼓励用人</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单位、行业协会或社会团体参与标准的研制工作。</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3"/>
          <w:sz w:val="24"/>
        </w:rPr>
        <w:t>承担研制标准的单位应当熟悉国内外有关标准现状并有较强的技术水平、条</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件。</w:t>
      </w:r>
      <w:r>
        <w:rPr>
          <w:rFonts w:ascii="SimSun"/>
          <w:color w:val="000000"/>
          <w:spacing w:val="0"/>
          <w:sz w:val="24"/>
        </w:rPr>
      </w:r>
    </w:p>
    <w:p>
      <w:pPr>
        <w:pStyle w:val="Normal"/>
        <w:spacing w:before="278" w:after="0" w:line="312" w:lineRule="exact"/>
        <w:ind w:left="0" w:right="1532" w:firstLine="0"/>
        <w:jc w:val="left"/>
        <w:rPr>
          <w:rFonts w:ascii="SimSun"/>
          <w:color w:val="000000"/>
          <w:spacing w:val="0"/>
          <w:sz w:val="24"/>
        </w:rPr>
      </w:pPr>
      <w:r>
        <w:rPr>
          <w:rFonts w:ascii="SimSun"/>
          <w:color w:val="000000"/>
          <w:spacing w:val="360"/>
          <w:sz w:val="24"/>
        </w:rPr>
        <w:t xml:space="preserve"> </w:t>
      </w:r>
      <w:r>
        <w:rPr>
          <w:rFonts w:ascii="SimSun" w:hAnsi="SimSun" w:cs="SimSun"/>
          <w:color w:val="000000"/>
          <w:spacing w:val="0"/>
          <w:sz w:val="24"/>
        </w:rPr>
        <w:t>第十二条</w:t>
      </w:r>
      <w:r>
        <w:rPr>
          <w:rFonts w:ascii="SimSun"/>
          <w:color w:val="000000"/>
          <w:spacing w:val="120"/>
          <w:sz w:val="24"/>
        </w:rPr>
        <w:t xml:space="preserve"> </w:t>
      </w:r>
      <w:r>
        <w:rPr>
          <w:rFonts w:ascii="SimSun" w:hAnsi="SimSun" w:cs="SimSun"/>
          <w:color w:val="000000"/>
          <w:spacing w:val="-3"/>
          <w:sz w:val="24"/>
        </w:rPr>
        <w:t>研制国家职业卫生标准，应当深入调查研究，总结实践经验，广</w:t>
      </w:r>
      <w:r>
        <w:rPr>
          <w:rFonts w:ascii="SimSun" w:hAnsi="SimSun" w:cs="SimSun"/>
          <w:color w:val="000000"/>
          <w:spacing w:val="-3"/>
          <w:sz w:val="24"/>
        </w:rPr>
        <w:cr>""</w:cr>
      </w:r>
      <w:r>
        <w:rPr>
          <w:rFonts w:ascii="SimSun" w:hAnsi="SimSun" w:cs="SimSun"/>
          <w:color w:val="000000"/>
          <w:spacing w:val="-3"/>
          <w:sz w:val="24"/>
        </w:rPr>
        <w:t xml:space="preserve">泛听取有关部门、组织和用人单位的意见。涉及国务院其他部门的职责或与国务 </w:t>
      </w:r>
      <w:r>
        <w:rPr>
          <w:rFonts w:ascii="SimSun" w:hAnsi="SimSun" w:cs="SimSun"/>
          <w:color w:val="000000"/>
          <w:spacing w:val="-3"/>
          <w:sz w:val="24"/>
        </w:rPr>
        <w:t>院其他部门关系紧密的，研制单位应当充分听取国务院其他部门的意见。研制单</w:t>
      </w:r>
      <w:r>
        <w:rPr>
          <w:rFonts w:ascii="SimSun" w:hAnsi="SimSun" w:cs="SimSun"/>
          <w:color w:val="000000"/>
          <w:spacing w:val="-3"/>
          <w:sz w:val="24"/>
        </w:rPr>
        <w:cr>""</w:cr>
      </w:r>
      <w:r>
        <w:rPr>
          <w:rFonts w:ascii="SimSun" w:hAnsi="SimSun" w:cs="SimSun"/>
          <w:color w:val="000000"/>
          <w:spacing w:val="-6"/>
          <w:sz w:val="24"/>
        </w:rPr>
        <w:t xml:space="preserve">位与其他部门有不同意见时，应当充分协商；经过充分协商不能取得一致意见的， </w:t>
      </w:r>
      <w:r>
        <w:rPr>
          <w:rFonts w:ascii="SimSun" w:hAnsi="SimSun" w:cs="SimSun"/>
          <w:color w:val="000000"/>
          <w:spacing w:val="0"/>
          <w:sz w:val="24"/>
        </w:rPr>
        <w:t>研制单位应当在上报标准送审稿时说明情况和理由。</w:t>
      </w:r>
      <w:r>
        <w:rPr>
          <w:rFonts w:ascii="SimSun"/>
          <w:color w:val="000000"/>
          <w:spacing w:val="0"/>
          <w:sz w:val="24"/>
        </w:rPr>
      </w:r>
    </w:p>
    <w:p>
      <w:pPr>
        <w:pStyle w:val="Normal"/>
        <w:spacing w:before="340" w:after="0" w:line="250" w:lineRule="exact"/>
        <w:ind w:left="480" w:right="0" w:firstLine="0"/>
        <w:jc w:val="left"/>
        <w:rPr>
          <w:rFonts w:ascii="SimSun"/>
          <w:color w:val="000000"/>
          <w:spacing w:val="0"/>
          <w:sz w:val="24"/>
        </w:rPr>
      </w:pPr>
      <w:r>
        <w:rPr>
          <w:rFonts w:ascii="SimSun" w:hAnsi="SimSun" w:cs="SimSun"/>
          <w:color w:val="000000"/>
          <w:spacing w:val="0"/>
          <w:sz w:val="24"/>
        </w:rPr>
        <w:t>第十三条</w:t>
      </w:r>
      <w:r>
        <w:rPr>
          <w:rFonts w:ascii="SimSun"/>
          <w:color w:val="000000"/>
          <w:spacing w:val="120"/>
          <w:sz w:val="24"/>
        </w:rPr>
        <w:t xml:space="preserve"> </w:t>
      </w:r>
      <w:r>
        <w:rPr>
          <w:rFonts w:ascii="SimSun" w:hAnsi="SimSun" w:cs="SimSun"/>
          <w:color w:val="000000"/>
          <w:spacing w:val="-3"/>
          <w:sz w:val="24"/>
        </w:rPr>
        <w:t>研制单位应当将标准送审稿及其说明、对标准送审稿主要问题的</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不同意见和其他有关材料按规定报送审查。</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第十四条</w:t>
      </w:r>
      <w:r>
        <w:rPr>
          <w:rFonts w:ascii="SimSun"/>
          <w:color w:val="000000"/>
          <w:spacing w:val="120"/>
          <w:sz w:val="24"/>
        </w:rPr>
        <w:t xml:space="preserve"> </w:t>
      </w:r>
      <w:r>
        <w:rPr>
          <w:rFonts w:ascii="SimSun" w:hAnsi="SimSun" w:cs="SimSun"/>
          <w:color w:val="000000"/>
          <w:spacing w:val="0"/>
          <w:sz w:val="24"/>
        </w:rPr>
        <w:t>全国卫生标准技术委员会按照《全国卫生标准技术委员会章程》</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及有关规定，对国家职业卫生标准进行技术审查。</w:t>
      </w:r>
      <w:r>
        <w:rPr>
          <w:rFonts w:ascii="SimSun"/>
          <w:color w:val="000000"/>
          <w:spacing w:val="0"/>
          <w:sz w:val="24"/>
        </w:rPr>
      </w:r>
    </w:p>
    <w:p>
      <w:pPr>
        <w:pStyle w:val="Normal"/>
        <w:spacing w:before="340" w:after="0" w:line="250" w:lineRule="exact"/>
        <w:ind w:left="480" w:right="0" w:firstLine="0"/>
        <w:jc w:val="left"/>
        <w:rPr>
          <w:rFonts w:ascii="SimSun"/>
          <w:color w:val="000000"/>
          <w:spacing w:val="0"/>
          <w:sz w:val="24"/>
        </w:rPr>
      </w:pPr>
      <w:r>
        <w:rPr>
          <w:rFonts w:ascii="SimSun" w:hAnsi="SimSun" w:cs="SimSun"/>
          <w:color w:val="000000"/>
          <w:spacing w:val="0"/>
          <w:sz w:val="24"/>
        </w:rPr>
        <w:t>第十五条</w:t>
      </w:r>
      <w:r>
        <w:rPr>
          <w:rFonts w:ascii="SimSun"/>
          <w:color w:val="000000"/>
          <w:spacing w:val="120"/>
          <w:sz w:val="24"/>
        </w:rPr>
        <w:t xml:space="preserve"> </w:t>
      </w:r>
      <w:r>
        <w:rPr>
          <w:rFonts w:ascii="SimSun" w:hAnsi="SimSun" w:cs="SimSun"/>
          <w:color w:val="000000"/>
          <w:spacing w:val="-3"/>
          <w:sz w:val="24"/>
        </w:rPr>
        <w:t>对全国卫生标准技术委员会审查通过的标准，由卫生部批准，并</w:t>
      </w:r>
      <w:r>
        <w:rPr>
          <w:rFonts w:ascii="SimSun"/>
          <w:color w:val="000000"/>
          <w:spacing w:val="0"/>
          <w:sz w:val="24"/>
        </w:rPr>
      </w:r>
    </w:p>
    <w:p>
      <w:pPr>
        <w:pStyle w:val="Normal"/>
        <w:spacing w:before="62" w:after="0" w:line="250" w:lineRule="exact"/>
        <w:ind w:left="0" w:right="0" w:firstLine="0"/>
        <w:jc w:val="left"/>
        <w:rPr>
          <w:rFonts w:ascii="SimSun"/>
          <w:color w:val="000000"/>
          <w:spacing w:val="0"/>
          <w:sz w:val="24"/>
        </w:rPr>
      </w:pPr>
      <w:r>
        <w:rPr>
          <w:rFonts w:ascii="SimSun" w:hAnsi="SimSun" w:cs="SimSun"/>
          <w:color w:val="000000"/>
          <w:spacing w:val="-3"/>
          <w:sz w:val="24"/>
        </w:rPr>
        <w:t>以卫生部通告的形式公布。在批准前，根据需要，卫生部可征求有关部门和单位</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的意见。</w:t>
      </w:r>
      <w:r>
        <w:rPr>
          <w:rFonts w:ascii="SimSun"/>
          <w:color w:val="000000"/>
          <w:spacing w:val="0"/>
          <w:sz w:val="24"/>
        </w:rPr>
      </w:r>
    </w:p>
    <w:p>
      <w:pPr>
        <w:pStyle w:val="Normal"/>
        <w:spacing w:before="340" w:after="0" w:line="250" w:lineRule="exact"/>
        <w:ind w:left="480" w:right="0" w:firstLine="0"/>
        <w:jc w:val="left"/>
        <w:rPr>
          <w:rFonts w:ascii="SimSun"/>
          <w:color w:val="000000"/>
          <w:spacing w:val="0"/>
          <w:sz w:val="24"/>
        </w:rPr>
      </w:pPr>
      <w:r>
        <w:rPr>
          <w:rFonts w:ascii="SimSun" w:hAnsi="SimSun" w:cs="SimSun"/>
          <w:color w:val="000000"/>
          <w:spacing w:val="0"/>
          <w:sz w:val="24"/>
        </w:rPr>
        <w:t>国家职业卫生标准的代号由大写汉语拼音字母构成。强制性标准的代号为</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“ＧＢＺ”，推荐性标准的代号为“ＧＢＺ／Ｔ”。</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3"/>
          <w:sz w:val="24"/>
        </w:rPr>
        <w:t>国家职业卫生标准的编号由国家职业卫生标准的代号、发布的顺序号和发布</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的年号构成。示例：</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ＧＢＺＸＸＸＸ－ＸＸＸＸ、ＧＢＺ／ＴＸＸＸＸ－ＸＸＸＸ；</w:t>
      </w:r>
      <w:r>
        <w:rPr>
          <w:rFonts w:ascii="SimSun"/>
          <w:color w:val="000000"/>
          <w:spacing w:val="0"/>
          <w:sz w:val="24"/>
        </w:rPr>
      </w:r>
    </w:p>
    <w:p>
      <w:pPr>
        <w:pStyle w:val="Normal"/>
        <w:spacing w:before="340" w:after="0" w:line="250" w:lineRule="exact"/>
        <w:ind w:left="480" w:right="0" w:firstLine="0"/>
        <w:jc w:val="left"/>
        <w:rPr>
          <w:rFonts w:ascii="SimSun"/>
          <w:color w:val="000000"/>
          <w:spacing w:val="0"/>
          <w:sz w:val="24"/>
        </w:rPr>
      </w:pPr>
      <w:r>
        <w:rPr>
          <w:rFonts w:ascii="SimSun" w:hAnsi="SimSun" w:cs="SimSun"/>
          <w:color w:val="000000"/>
          <w:spacing w:val="0"/>
          <w:sz w:val="24"/>
        </w:rPr>
        <w:t>第十六条</w:t>
      </w:r>
      <w:r>
        <w:rPr>
          <w:rFonts w:ascii="SimSun"/>
          <w:color w:val="000000"/>
          <w:spacing w:val="120"/>
          <w:sz w:val="24"/>
        </w:rPr>
        <w:t xml:space="preserve"> </w:t>
      </w:r>
      <w:r>
        <w:rPr>
          <w:rFonts w:ascii="SimSun" w:hAnsi="SimSun" w:cs="SimSun"/>
          <w:color w:val="000000"/>
          <w:spacing w:val="-3"/>
          <w:sz w:val="24"/>
        </w:rPr>
        <w:t>国家职业卫生标准实施后，卫生部应根据情况的变化对标准适时</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进行复审。复审的结论分为确认、修订、废止。复审的周期一般不超过五年。</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第十七条</w:t>
      </w:r>
      <w:r>
        <w:rPr>
          <w:rFonts w:ascii="SimSun"/>
          <w:color w:val="000000"/>
          <w:spacing w:val="120"/>
          <w:sz w:val="24"/>
        </w:rPr>
        <w:t xml:space="preserve"> </w:t>
      </w:r>
      <w:r>
        <w:rPr>
          <w:rFonts w:ascii="SimSun" w:hAnsi="SimSun" w:cs="SimSun"/>
          <w:color w:val="000000"/>
          <w:spacing w:val="-3"/>
          <w:sz w:val="24"/>
        </w:rPr>
        <w:t>国家职业卫生标准由卫生部负责解释。国家职业卫生标准的解释</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同标准具有同等效力。</w:t>
      </w:r>
      <w:r>
        <w:rPr>
          <w:rFonts w:ascii="SimSun"/>
          <w:color w:val="000000"/>
          <w:spacing w:val="0"/>
          <w:sz w:val="24"/>
        </w:rPr>
      </w:r>
    </w:p>
    <w:p>
      <w:pPr>
        <w:pStyle w:val="Normal"/>
        <w:spacing w:before="340" w:after="0" w:line="250" w:lineRule="exact"/>
        <w:ind w:left="480" w:right="0" w:firstLine="0"/>
        <w:jc w:val="left"/>
        <w:rPr>
          <w:rFonts w:ascii="SimSun"/>
          <w:color w:val="000000"/>
          <w:spacing w:val="0"/>
          <w:sz w:val="24"/>
        </w:rPr>
      </w:pPr>
      <w:r>
        <w:rPr>
          <w:rFonts w:ascii="SimSun" w:hAnsi="SimSun" w:cs="SimSun"/>
          <w:color w:val="000000"/>
          <w:spacing w:val="0"/>
          <w:sz w:val="24"/>
        </w:rPr>
        <w:t>第十八条</w:t>
      </w:r>
      <w:r>
        <w:rPr>
          <w:rFonts w:ascii="SimSun"/>
          <w:color w:val="000000"/>
          <w:spacing w:val="120"/>
          <w:sz w:val="24"/>
        </w:rPr>
        <w:t xml:space="preserve"> </w:t>
      </w:r>
      <w:r>
        <w:rPr>
          <w:rFonts w:ascii="SimSun" w:hAnsi="SimSun" w:cs="SimSun"/>
          <w:color w:val="000000"/>
          <w:spacing w:val="0"/>
          <w:sz w:val="24"/>
        </w:rPr>
        <w:t>卫生部标准办事机构应调查了解国家职业卫生标准的实施情况，</w:t>
      </w:r>
      <w:r>
        <w:rPr>
          <w:rFonts w:ascii="SimSun"/>
          <w:color w:val="000000"/>
          <w:spacing w:val="0"/>
          <w:sz w:val="24"/>
        </w:rPr>
      </w:r>
    </w:p>
    <w:p>
      <w:pPr>
        <w:pStyle w:val="Normal"/>
        <w:spacing w:before="62" w:after="0" w:line="250" w:lineRule="exact"/>
        <w:ind w:left="0" w:right="0" w:firstLine="0"/>
        <w:jc w:val="left"/>
        <w:rPr>
          <w:rFonts w:ascii="SimSun"/>
          <w:color w:val="000000"/>
          <w:spacing w:val="0"/>
          <w:sz w:val="24"/>
        </w:rPr>
      </w:pPr>
      <w:r>
        <w:rPr>
          <w:rFonts w:ascii="SimSun" w:hAnsi="SimSun" w:cs="SimSun"/>
          <w:color w:val="000000"/>
          <w:spacing w:val="-3"/>
          <w:sz w:val="24"/>
        </w:rPr>
        <w:t>收集和研究国内外有关标准、技术信息资料和实践经验，对标准的实施情况进行</w:t>
      </w:r>
      <w:r>
        <w:rPr>
          <w:rFonts w:ascii="SimSun"/>
          <w:color w:val="000000"/>
          <w:spacing w:val="0"/>
          <w:sz w:val="24"/>
        </w:rPr>
      </w:r>
    </w:p>
    <w:p>
      <w:pPr>
        <w:pStyle w:val="Normal"/>
        <w:spacing w:before="62" w:after="0" w:line="250" w:lineRule="exact"/>
        <w:ind w:left="0" w:right="0" w:firstLine="0"/>
        <w:jc w:val="left"/>
        <w:rPr>
          <w:rFonts w:ascii="SimSun"/>
          <w:color w:val="000000"/>
          <w:spacing w:val="0"/>
          <w:sz w:val="24"/>
        </w:rPr>
      </w:pPr>
      <w:r>
        <w:rPr>
          <w:rFonts w:ascii="SimSun" w:hAnsi="SimSun" w:cs="SimSun"/>
          <w:color w:val="000000"/>
          <w:spacing w:val="-3"/>
          <w:sz w:val="24"/>
        </w:rPr>
        <w:t>评估和分析，开展国家职业卫生标准的交流、宣传、培训、技术指导和技术咨询</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活动。</w:t>
      </w:r>
      <w:r>
        <w:rPr>
          <w:rFonts w:ascii="SimSun"/>
          <w:color w:val="000000"/>
          <w:spacing w:val="0"/>
          <w:sz w:val="24"/>
        </w:rPr>
      </w:r>
    </w:p>
    <w:p>
      <w:pPr>
        <w:pStyle w:val="Normal"/>
        <w:spacing w:before="340" w:after="0" w:line="250" w:lineRule="exact"/>
        <w:ind w:left="480" w:right="0" w:firstLine="0"/>
        <w:jc w:val="left"/>
        <w:rPr>
          <w:rFonts w:ascii="SimSun"/>
          <w:color w:val="000000"/>
          <w:spacing w:val="0"/>
          <w:sz w:val="24"/>
        </w:rPr>
      </w:pPr>
      <w:r>
        <w:rPr>
          <w:rFonts w:ascii="SimSun" w:hAnsi="SimSun" w:cs="SimSun"/>
          <w:color w:val="000000"/>
          <w:spacing w:val="0"/>
          <w:sz w:val="24"/>
        </w:rPr>
        <w:t>第十九条</w:t>
      </w:r>
      <w:r>
        <w:rPr>
          <w:rFonts w:ascii="SimSun"/>
          <w:color w:val="000000"/>
          <w:spacing w:val="120"/>
          <w:sz w:val="24"/>
        </w:rPr>
        <w:t xml:space="preserve"> </w:t>
      </w:r>
      <w:r>
        <w:rPr>
          <w:rFonts w:ascii="SimSun" w:hAnsi="SimSun" w:cs="SimSun"/>
          <w:color w:val="000000"/>
          <w:spacing w:val="0"/>
          <w:sz w:val="24"/>
        </w:rPr>
        <w:t>国家鼓励任何单位和个人参与国家职业卫生标准研制。对水平</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高、效果好的标准进行奖励。</w:t>
      </w:r>
      <w:r>
        <w:rPr>
          <w:rFonts w:ascii="SimSun"/>
          <w:color w:val="000000"/>
          <w:spacing w:val="0"/>
          <w:sz w:val="24"/>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76" w:right="100" w:bottom="0" w:left="180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50" w:lineRule="exact"/>
        <w:ind w:left="480" w:right="0" w:firstLine="0"/>
        <w:jc w:val="left"/>
        <w:rPr>
          <w:rFonts w:ascii="SimSun"/>
          <w:color w:val="000000"/>
          <w:spacing w:val="0"/>
          <w:sz w:val="24"/>
        </w:rPr>
      </w:pPr>
      <w:r>
        <w:bookmarkStart w:name="br4" w:id="br4"/>
      </w:r>
      <w:r>
        <w:bookmarkEnd w:id="br4"/>
      </w:r>
      <w:r>
        <w:rPr>
          <w:rFonts w:ascii="SimSun" w:hAnsi="SimSun" w:cs="SimSun"/>
          <w:color w:val="000000"/>
          <w:spacing w:val="0"/>
          <w:sz w:val="24"/>
        </w:rPr>
        <w:t>第二十条</w:t>
      </w:r>
      <w:r>
        <w:rPr>
          <w:rFonts w:ascii="SimSun"/>
          <w:color w:val="000000"/>
          <w:spacing w:val="120"/>
          <w:sz w:val="24"/>
        </w:rPr>
        <w:t xml:space="preserve"> </w:t>
      </w:r>
      <w:r>
        <w:rPr>
          <w:rFonts w:ascii="SimSun" w:hAnsi="SimSun" w:cs="SimSun"/>
          <w:color w:val="000000"/>
          <w:spacing w:val="0"/>
          <w:sz w:val="24"/>
        </w:rPr>
        <w:t>国家职业卫生标准的出版、印刷由卫生部委托指定出版机构负</w:t>
      </w:r>
      <w:r>
        <w:rPr>
          <w:rFonts w:ascii="SimSun"/>
          <w:color w:val="000000"/>
          <w:spacing w:val="0"/>
          <w:sz w:val="24"/>
        </w:rPr>
      </w:r>
    </w:p>
    <w:p>
      <w:pPr>
        <w:pStyle w:val="Normal"/>
        <w:spacing w:before="63" w:after="0" w:line="250" w:lineRule="exact"/>
        <w:ind w:left="0" w:right="0" w:firstLine="0"/>
        <w:jc w:val="left"/>
        <w:rPr>
          <w:rFonts w:ascii="SimSun"/>
          <w:color w:val="000000"/>
          <w:spacing w:val="0"/>
          <w:sz w:val="24"/>
        </w:rPr>
      </w:pPr>
      <w:r>
        <w:rPr>
          <w:rFonts w:ascii="SimSun" w:hAnsi="SimSun" w:cs="SimSun"/>
          <w:color w:val="000000"/>
          <w:spacing w:val="0"/>
          <w:sz w:val="24"/>
        </w:rPr>
        <w:t>责。</w:t>
      </w:r>
      <w:r>
        <w:rPr>
          <w:rFonts w:ascii="SimSun"/>
          <w:color w:val="000000"/>
          <w:spacing w:val="0"/>
          <w:sz w:val="24"/>
        </w:rPr>
      </w:r>
    </w:p>
    <w:p>
      <w:pPr>
        <w:pStyle w:val="Normal"/>
        <w:spacing w:before="342" w:after="0" w:line="250" w:lineRule="exact"/>
        <w:ind w:left="480" w:right="0" w:firstLine="0"/>
        <w:jc w:val="left"/>
        <w:rPr>
          <w:rFonts w:ascii="SimSun"/>
          <w:color w:val="000000"/>
          <w:spacing w:val="0"/>
          <w:sz w:val="24"/>
        </w:rPr>
      </w:pPr>
      <w:r>
        <w:rPr>
          <w:rFonts w:ascii="SimSun" w:hAnsi="SimSun" w:cs="SimSun"/>
          <w:color w:val="000000"/>
          <w:spacing w:val="0"/>
          <w:sz w:val="24"/>
        </w:rPr>
        <w:t>第二十一条</w:t>
      </w:r>
      <w:r>
        <w:rPr>
          <w:rFonts w:ascii="SimSun"/>
          <w:color w:val="000000"/>
          <w:spacing w:val="120"/>
          <w:sz w:val="24"/>
        </w:rPr>
        <w:t xml:space="preserve"> </w:t>
      </w:r>
      <w:r>
        <w:rPr>
          <w:rFonts w:ascii="SimSun" w:hAnsi="SimSun" w:cs="SimSun"/>
          <w:color w:val="000000"/>
          <w:spacing w:val="0"/>
          <w:sz w:val="24"/>
        </w:rPr>
        <w:t>本办法自２００２年５月１日起施行</w:t>
      </w:r>
      <w:r>
        <w:rPr>
          <w:rFonts w:ascii="SimSun"/>
          <w:color w:val="000000"/>
          <w:spacing w:val="0"/>
          <w:sz w:val="24"/>
        </w:rPr>
      </w:r>
    </w:p>
    <w:sectPr>
      <w:pgSz w:w="11900" w:h="16840"/>
      <w:pgMar w:top="1475" w:right="100" w:bottom="0" w:left="180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SimSun">
    <w:panose1 w:val="00000000000000000000"/>
    <w:charset w:val="01"/>
    <w:family w:val="auto"/>
    <w:notTrueType w:val="on"/>
    <w:pitch w:val="default"/>
    <w:sig w:usb0="01010101" w:usb1="01010101"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 Id="rId4" Type="http://schemas.openxmlformats.org/officeDocument/2006/relationships/webSettings" Target="webSettings.xml" /></Relationships>
</file>

<file path=docProps/app.xml><?xml version="1.0" encoding="utf-8"?>
<Properties xmlns="http://schemas.openxmlformats.org/officeDocument/2006/extended-properties">
  <Template>Normal</Template>
  <TotalTime>3</TotalTime>
  <Pages>4</Pages>
  <Words>113</Words>
  <Characters>1933</Characters>
  <Application>Aspose</Application>
  <DocSecurity>0</DocSecurity>
  <Lines>3</Lines>
  <Paragraphs>82</Paragraphs>
  <ScaleCrop>false</ScaleCrop>
  <HeadingPairs>
    <vt:vector xmlns:vt="http://schemas.openxmlformats.org/officeDocument/2006/docPropsVTypes" size="2" baseType="variant">
      <vt:variant>
        <vt:lpstr>Caption</vt:lpstr>
      </vt:variant>
      <vt:variant>
        <vt:i4>1</vt:i4>
      </vt:variant>
    </vt:vector>
  </HeadingPairs>
  <TitlesOfParts>
    <vt:vector xmlns:vt="http://schemas.openxmlformats.org/officeDocument/2006/docPropsVTypes" size="1" baseType="lpstr">
      <vt:lpstr/>
    </vt:vector>
  </TitlesOfParts>
  <Company>Aspose</Company>
  <LinksUpToDate>false</LinksUpToDate>
  <CharactersWithSpaces>1963</CharactersWithSpaces>
  <SharedDoc>false</SharedDoc>
  <HyperlinksChanged>false</HyperlinksChanged>
  <AppVersion>1.0000</AppVersion>
</Properties>
</file>

<file path=docProps/core.xml><?xml version="1.0" encoding="utf-8"?>
<coreProperties xmlns="http://schemas.openxmlformats.org/package/2006/metadata/core-properties">
  <dc:creator xmlns:dc="http://purl.org/dc/elements/1.1/">Administrator</dc:creator>
  <lastModifiedBy>Administrator</lastModifiedBy>
  <revision>1</revision>
  <dcterms:created xmlns:xsi="http://www.w3.org/2001/XMLSchema-instance" xmlns:dcterms="http://purl.org/dc/terms/" xsi:type="dcterms:W3CDTF">2024-06-18T10:15:29+08:00</dcterms:created>
  <dcterms:modified xmlns:xsi="http://www.w3.org/2001/XMLSchema-instance" xmlns:dcterms="http://purl.org/dc/terms/" xsi:type="dcterms:W3CDTF">2024-06-18T10:15:29+08:00</dcterms:modified>
</coreProperties>
</file>