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drawing>
          <wp:inline distT="0" distB="0" distL="114300" distR="114300">
            <wp:extent cx="4891405" cy="3694430"/>
            <wp:effectExtent l="0" t="0" r="4445" b="1270"/>
            <wp:docPr id="9" name="图片 7" descr="42e2262a1b70485b33a9e8afa0a2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42e2262a1b70485b33a9e8afa0a21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1405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b/>
          <w:bCs/>
          <w:color w:val="auto"/>
          <w:sz w:val="24"/>
          <w:szCs w:val="24"/>
        </w:rPr>
        <w:t>图F1-10 评价人员与企业人员现场照片（左一为评价人员、左二为项目负责人、右一为企业员工）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71043AC5"/>
    <w:rsid w:val="7A3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12</Characters>
  <Lines>0</Lines>
  <Paragraphs>0</Paragraphs>
  <TotalTime>0</TotalTime>
  <ScaleCrop>false</ScaleCrop>
  <LinksUpToDate>false</LinksUpToDate>
  <CharactersWithSpaces>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2022-12-26T03:01:02Z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168C96280BEB4EE4A1AE9734CA921588</vt:lpwstr>
  </property>
</Properties>
</file>