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page" w:tblpX="1405" w:tblpY="12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8"/>
        <w:gridCol w:w="4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7" w:hRule="atLeast"/>
        </w:trPr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b/>
                <w:sz w:val="28"/>
                <w:szCs w:val="28"/>
              </w:rPr>
            </w:pPr>
            <w:r>
              <w:drawing>
                <wp:inline distT="0" distB="0" distL="114300" distR="114300">
                  <wp:extent cx="3021965" cy="3462020"/>
                  <wp:effectExtent l="0" t="0" r="6985" b="50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346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drawing>
                <wp:inline distT="0" distB="0" distL="114300" distR="114300">
                  <wp:extent cx="2853055" cy="3471545"/>
                  <wp:effectExtent l="0" t="0" r="4445" b="14605"/>
                  <wp:docPr id="3" name="图片 2" descr="30760df4558c4ac9a732e382b21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30760df4558c4ac9a732e382b2139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47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工作人员在现场</w:t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LNG卸车增压撬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7" w:hRule="atLeast"/>
        </w:trPr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drawing>
                <wp:inline distT="0" distB="0" distL="114300" distR="114300">
                  <wp:extent cx="2987040" cy="3453765"/>
                  <wp:effectExtent l="0" t="0" r="3810" b="13335"/>
                  <wp:docPr id="4" name="图片 3" descr="7a43d31f5d9d85654c24d5920008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7a43d31f5d9d85654c24d592000871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345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sz w:val="24"/>
              </w:rPr>
            </w:pPr>
            <w:r>
              <w:drawing>
                <wp:inline distT="0" distB="0" distL="114300" distR="114300">
                  <wp:extent cx="2853055" cy="3442970"/>
                  <wp:effectExtent l="0" t="0" r="4445" b="508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4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1×150m</w:t>
            </w:r>
            <w:r>
              <w:rPr>
                <w:rFonts w:hint="eastAsia"/>
                <w:b/>
                <w:szCs w:val="21"/>
                <w:vertAlign w:val="superscript"/>
              </w:rPr>
              <w:t>3</w:t>
            </w:r>
            <w:r>
              <w:rPr>
                <w:rFonts w:hint="eastAsia"/>
                <w:b/>
                <w:szCs w:val="21"/>
              </w:rPr>
              <w:t>LNG储罐</w:t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Cs w:val="21"/>
              </w:rPr>
              <w:t>LNG卸车增压撬设置的卸气操作规程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3" w:hRule="atLeast"/>
        </w:trPr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drawing>
                <wp:inline distT="0" distB="0" distL="114300" distR="114300">
                  <wp:extent cx="2987040" cy="3596640"/>
                  <wp:effectExtent l="0" t="0" r="3810" b="3810"/>
                  <wp:docPr id="7" name="图片 5" descr="c59a3b92a54955798744197a302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59a3b92a54955798744197a30223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drawing>
                <wp:inline distT="0" distB="0" distL="114300" distR="114300">
                  <wp:extent cx="2853055" cy="3547745"/>
                  <wp:effectExtent l="0" t="0" r="4445" b="14605"/>
                  <wp:docPr id="8" name="图片 6" descr="4c188336821aab7c9dd34889286f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4c188336821aab7c9dd34889286f7b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54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消防水泵</w:t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LNG储罐区及工艺气化、调压区四周设置环形消防道路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3" w:hRule="atLeast"/>
        </w:trPr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drawing>
                <wp:inline distT="0" distB="0" distL="114300" distR="114300">
                  <wp:extent cx="2987040" cy="3653155"/>
                  <wp:effectExtent l="0" t="0" r="3810" b="4445"/>
                  <wp:docPr id="5" name="图片 7" descr="838f200d2ca68d18ae2dcc39d1694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838f200d2ca68d18ae2dcc39d1694f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365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drawing>
                <wp:inline distT="0" distB="0" distL="114300" distR="114300">
                  <wp:extent cx="2853055" cy="3605530"/>
                  <wp:effectExtent l="0" t="0" r="4445" b="13970"/>
                  <wp:docPr id="6" name="图片 8" descr="d9ff84395b3f202f8feab6e688504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d9ff84395b3f202f8feab6e6885044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8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燃气加臭机</w:t>
            </w:r>
          </w:p>
        </w:tc>
        <w:tc>
          <w:tcPr>
            <w:tcW w:w="4725" w:type="dxa"/>
            <w:noWrap w:val="0"/>
            <w:vAlign w:val="top"/>
          </w:tcPr>
          <w:p>
            <w:pPr>
              <w:kinsoku w:val="0"/>
              <w:overflowPunct w:val="0"/>
              <w:spacing w:line="329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CNG天然气调压及计量设备管道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F1C26"/>
    <w:rsid w:val="429F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uiPriority w:val="0"/>
    <w:pPr>
      <w:widowControl w:val="0"/>
      <w:spacing w:line="240" w:lineRule="auto"/>
      <w:ind w:firstLine="420"/>
      <w:textAlignment w:val="auto"/>
    </w:pPr>
    <w:rPr>
      <w:color w:val="auto"/>
      <w:kern w:val="2"/>
      <w:u w:val="none" w:color="auto"/>
    </w:rPr>
  </w:style>
  <w:style w:type="paragraph" w:styleId="3">
    <w:name w:val="Body Text"/>
    <w:basedOn w:val="1"/>
    <w:uiPriority w:val="0"/>
    <w:pPr>
      <w:widowControl/>
      <w:spacing w:after="120" w:line="357" w:lineRule="atLeast"/>
      <w:textAlignment w:val="baseline"/>
    </w:pPr>
    <w:rPr>
      <w:color w:val="000000"/>
      <w:kern w:val="0"/>
      <w:szCs w:val="20"/>
      <w:u w:val="none"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2022-05-20T04:11:00Z</dcterms:created>
  <dc:creator>Administrator</dc:creator>
  <cp:lastModifiedBy>Administrator</cp:lastModifiedBy>
  <dcterms:modified xsi:type="dcterms:W3CDTF">2022-05-20T04:11:41Z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