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720" w:lineRule="atLeast"/>
        <w:ind w:left="0" w:right="0" w:firstLine="0"/>
        <w:jc w:val="center"/>
        <w:rPr>
          <w:rFonts w:ascii="Tahoma" w:hAnsi="Tahoma" w:eastAsia="Tahoma" w:cs="Tahoma"/>
          <w:i w:val="0"/>
          <w:caps w:val="0"/>
          <w:color w:val="333333"/>
          <w:spacing w:val="0"/>
          <w:sz w:val="21"/>
          <w:szCs w:val="21"/>
        </w:rPr>
      </w:pPr>
      <w:r>
        <w:rPr>
          <w:rFonts w:ascii="方正小标宋简体" w:hAnsi="方正小标宋简体" w:eastAsia="方正小标宋简体" w:cs="方正小标宋简体"/>
          <w:i w:val="0"/>
          <w:caps w:val="0"/>
          <w:color w:val="000000"/>
          <w:spacing w:val="0"/>
          <w:kern w:val="0"/>
          <w:sz w:val="44"/>
          <w:szCs w:val="44"/>
          <w:bdr w:val="none" w:color="auto" w:sz="0" w:space="0"/>
          <w:lang w:val="en-US" w:eastAsia="zh-CN" w:bidi="ar"/>
        </w:rPr>
        <w:t>云南省应急管理厅关于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720" w:lineRule="atLeast"/>
        <w:ind w:left="0" w:right="0" w:firstLine="0"/>
        <w:jc w:val="center"/>
        <w:rPr>
          <w:rFonts w:hint="default" w:ascii="Tahoma" w:hAnsi="Tahoma" w:eastAsia="Tahoma" w:cs="Tahoma"/>
          <w:i w:val="0"/>
          <w:caps w:val="0"/>
          <w:color w:val="333333"/>
          <w:spacing w:val="0"/>
          <w:sz w:val="21"/>
          <w:szCs w:val="21"/>
        </w:rPr>
      </w:pPr>
      <w:r>
        <w:rPr>
          <w:rFonts w:hint="default" w:ascii="方正小标宋简体" w:hAnsi="方正小标宋简体" w:eastAsia="方正小标宋简体" w:cs="方正小标宋简体"/>
          <w:i w:val="0"/>
          <w:caps w:val="0"/>
          <w:color w:val="000000"/>
          <w:spacing w:val="0"/>
          <w:kern w:val="0"/>
          <w:sz w:val="44"/>
          <w:szCs w:val="44"/>
          <w:bdr w:val="none" w:color="auto" w:sz="0" w:space="0"/>
          <w:lang w:val="en-US" w:eastAsia="zh-CN" w:bidi="ar"/>
        </w:rPr>
        <w:t>废止部分行政规范性文件的决定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0"/>
        <w:jc w:val="center"/>
        <w:rPr>
          <w:rFonts w:hint="default" w:ascii="Tahoma" w:hAnsi="Tahoma" w:eastAsia="Tahoma" w:cs="Tahoma"/>
          <w:i w:val="0"/>
          <w:caps w:val="0"/>
          <w:color w:val="333333"/>
          <w:spacing w:val="0"/>
          <w:sz w:val="21"/>
          <w:szCs w:val="21"/>
        </w:rPr>
      </w:pPr>
      <w:r>
        <w:rPr>
          <w:rFonts w:ascii="仿宋_GB2312" w:hAnsi="Tahoma" w:eastAsia="仿宋_GB2312" w:cs="仿宋_GB2312"/>
          <w:i w:val="0"/>
          <w:caps w:val="0"/>
          <w:color w:val="000000"/>
          <w:spacing w:val="0"/>
          <w:kern w:val="0"/>
          <w:sz w:val="32"/>
          <w:szCs w:val="32"/>
          <w:bdr w:val="none" w:color="auto" w:sz="0" w:space="0"/>
          <w:lang w:val="en-US" w:eastAsia="zh-CN" w:bidi="ar"/>
        </w:rPr>
        <w:t>云应急规〔</w:t>
      </w:r>
      <w:r>
        <w:rPr>
          <w:rFonts w:hint="default" w:ascii="Times New Roman" w:hAnsi="Times New Roman" w:eastAsia="Tahoma" w:cs="Times New Roman"/>
          <w:i w:val="0"/>
          <w:caps w:val="0"/>
          <w:color w:val="000000"/>
          <w:spacing w:val="0"/>
          <w:kern w:val="0"/>
          <w:sz w:val="32"/>
          <w:szCs w:val="32"/>
          <w:bdr w:val="none" w:color="auto" w:sz="0" w:space="0"/>
          <w:lang w:val="en-US" w:eastAsia="zh-CN" w:bidi="ar"/>
        </w:rPr>
        <w:t>2020</w:t>
      </w:r>
      <w:r>
        <w:rPr>
          <w:rFonts w:hint="default" w:ascii="仿宋_GB2312" w:hAnsi="Times New Roman" w:eastAsia="仿宋_GB2312" w:cs="仿宋_GB2312"/>
          <w:i w:val="0"/>
          <w:caps w:val="0"/>
          <w:color w:val="000000"/>
          <w:spacing w:val="0"/>
          <w:kern w:val="0"/>
          <w:sz w:val="32"/>
          <w:szCs w:val="32"/>
          <w:bdr w:val="none" w:color="auto" w:sz="0" w:space="0"/>
          <w:lang w:val="en-US" w:eastAsia="zh-CN" w:bidi="ar"/>
        </w:rPr>
        <w:t>〕</w:t>
      </w:r>
      <w:r>
        <w:rPr>
          <w:rFonts w:hint="default" w:ascii="仿宋_GB2312" w:hAnsi="Tahoma" w:eastAsia="仿宋_GB2312" w:cs="仿宋_GB2312"/>
          <w:i w:val="0"/>
          <w:caps w:val="0"/>
          <w:color w:val="000000"/>
          <w:spacing w:val="0"/>
          <w:kern w:val="0"/>
          <w:sz w:val="32"/>
          <w:szCs w:val="32"/>
          <w:bdr w:val="none" w:color="auto" w:sz="0" w:space="0"/>
          <w:lang w:val="en-US" w:eastAsia="zh-CN" w:bidi="ar"/>
        </w:rPr>
        <w:t>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0"/>
        <w:jc w:val="center"/>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各州、市应急管理局，省直各有关部门，各有关单位：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为维护法制统一，加快法治政府建设，按照省政府关于行政规范性文件清理工作的要求，省应急厅对本部门印发的行政规范性文进行了清理，决定废止行政规范性文件16件。废止的行政规范性文件，自本决定发布之日起停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附件：云南省应急管理厅废止行政规范性文件目录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54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2020年</w:t>
      </w:r>
      <w:r>
        <w:rPr>
          <w:rFonts w:hint="default" w:ascii="Times New Roman" w:hAnsi="Times New Roman" w:eastAsia="仿宋_GB2312" w:cs="Times New Roman"/>
          <w:i w:val="0"/>
          <w:caps w:val="0"/>
          <w:color w:val="000000"/>
          <w:spacing w:val="0"/>
          <w:kern w:val="0"/>
          <w:sz w:val="32"/>
          <w:szCs w:val="32"/>
          <w:bdr w:val="none" w:color="auto" w:sz="0" w:space="0"/>
          <w:lang w:val="en-US" w:eastAsia="zh-CN" w:bidi="ar"/>
        </w:rPr>
        <w:t>3</w:t>
      </w:r>
      <w:r>
        <w:rPr>
          <w:rFonts w:hint="default" w:ascii="仿宋_GB2312" w:hAnsi="Tahoma" w:eastAsia="仿宋_GB2312" w:cs="仿宋_GB2312"/>
          <w:i w:val="0"/>
          <w:caps w:val="0"/>
          <w:color w:val="000000"/>
          <w:spacing w:val="0"/>
          <w:kern w:val="0"/>
          <w:sz w:val="32"/>
          <w:szCs w:val="32"/>
          <w:bdr w:val="none" w:color="auto" w:sz="0" w:space="0"/>
          <w:lang w:val="en-US" w:eastAsia="zh-CN" w:bidi="ar"/>
        </w:rPr>
        <w:t>月</w:t>
      </w:r>
      <w:r>
        <w:rPr>
          <w:rFonts w:hint="default" w:ascii="Times New Roman" w:hAnsi="Times New Roman" w:eastAsia="仿宋_GB2312" w:cs="Times New Roman"/>
          <w:i w:val="0"/>
          <w:caps w:val="0"/>
          <w:color w:val="000000"/>
          <w:spacing w:val="0"/>
          <w:kern w:val="0"/>
          <w:sz w:val="32"/>
          <w:szCs w:val="32"/>
          <w:bdr w:val="none" w:color="auto" w:sz="0" w:space="0"/>
          <w:lang w:val="en-US" w:eastAsia="zh-CN" w:bidi="ar"/>
        </w:rPr>
        <w:t>18</w:t>
      </w:r>
      <w:r>
        <w:rPr>
          <w:rFonts w:hint="default" w:ascii="仿宋_GB2312" w:hAnsi="Tahoma" w:eastAsia="仿宋_GB2312" w:cs="仿宋_GB2312"/>
          <w:i w:val="0"/>
          <w:caps w:val="0"/>
          <w:color w:val="000000"/>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eastAsia"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eastAsia"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eastAsia"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eastAsia"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0"/>
        <w:jc w:val="both"/>
        <w:rPr>
          <w:rFonts w:hint="default" w:ascii="Tahoma" w:hAnsi="Tahoma" w:eastAsia="Tahoma" w:cs="Tahoma"/>
          <w:i w:val="0"/>
          <w:caps w:val="0"/>
          <w:color w:val="333333"/>
          <w:spacing w:val="0"/>
          <w:sz w:val="21"/>
          <w:szCs w:val="21"/>
        </w:rPr>
      </w:pPr>
      <w:r>
        <w:rPr>
          <w:rFonts w:hint="eastAsia" w:ascii="黑体" w:hAnsi="宋体" w:eastAsia="黑体" w:cs="黑体"/>
          <w:i w:val="0"/>
          <w:caps w:val="0"/>
          <w:color w:val="000000"/>
          <w:spacing w:val="0"/>
          <w:kern w:val="0"/>
          <w:sz w:val="32"/>
          <w:szCs w:val="32"/>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eastAsia"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0"/>
        <w:jc w:val="center"/>
        <w:rPr>
          <w:rFonts w:hint="default" w:ascii="Tahoma" w:hAnsi="Tahoma" w:eastAsia="Tahoma" w:cs="Tahoma"/>
          <w:i w:val="0"/>
          <w:caps w:val="0"/>
          <w:color w:val="333333"/>
          <w:spacing w:val="0"/>
          <w:sz w:val="21"/>
          <w:szCs w:val="21"/>
        </w:rPr>
      </w:pPr>
      <w:r>
        <w:rPr>
          <w:rFonts w:ascii="方正小标宋_GBK" w:hAnsi="方正小标宋_GBK" w:eastAsia="方正小标宋_GBK" w:cs="方正小标宋_GBK"/>
          <w:i w:val="0"/>
          <w:caps w:val="0"/>
          <w:color w:val="000000"/>
          <w:spacing w:val="0"/>
          <w:kern w:val="0"/>
          <w:sz w:val="44"/>
          <w:szCs w:val="44"/>
          <w:bdr w:val="none" w:color="auto" w:sz="0" w:space="0"/>
          <w:lang w:val="en-US" w:eastAsia="zh-CN" w:bidi="ar"/>
        </w:rPr>
        <w:t>云南省应急管理厅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0"/>
        <w:jc w:val="center"/>
        <w:rPr>
          <w:rFonts w:hint="default" w:ascii="Tahoma" w:hAnsi="Tahoma" w:eastAsia="Tahoma" w:cs="Tahoma"/>
          <w:i w:val="0"/>
          <w:caps w:val="0"/>
          <w:color w:val="333333"/>
          <w:spacing w:val="0"/>
          <w:sz w:val="21"/>
          <w:szCs w:val="21"/>
        </w:rPr>
      </w:pPr>
      <w:r>
        <w:rPr>
          <w:rFonts w:hint="default" w:ascii="方正小标宋_GBK" w:hAnsi="方正小标宋_GBK" w:eastAsia="方正小标宋_GBK" w:cs="方正小标宋_GBK"/>
          <w:i w:val="0"/>
          <w:caps w:val="0"/>
          <w:color w:val="000000"/>
          <w:spacing w:val="0"/>
          <w:kern w:val="0"/>
          <w:sz w:val="44"/>
          <w:szCs w:val="44"/>
          <w:bdr w:val="none" w:color="auto" w:sz="0" w:space="0"/>
          <w:lang w:val="en-US" w:eastAsia="zh-CN" w:bidi="ar"/>
        </w:rPr>
        <w:t>废止行政规范性文件目录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一、《云南省小型露天采石（砂）场开采设计资格认定及管理办法（暂行）》（云南省安全生产监督管理局公告第2号）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二、《云南省烟花爆竹生产企业安全许可监督管理办法》（云南省安全生产监督管理局公告第5号）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三、《云南省安全生产检测检验机构监督管理办法》（云南省安全生产监督管理局公告第7号）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四、《云南省煤矿企业劳动定员管理实施办法》（云南省安全生产监督管理局公告第11号）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五、《云南省煤矿矿井通风能力核定实施办法》（云南省安全生产监督管理局公告第12号）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六、《云南省煤矿瓦斯抽采工程初步设计煤与瓦斯突出专项设计审批及竣工验收管理办法》（云南省安全生产监督管理局公告第13号）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七、《云南省安全评价机构管理办法》（云南省安全生产监督管理局公告第15号）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八、《云南省省级危险化学品事故应急救援物资储备仓库管理办法》（云南省安全生产监督管理局公告第18号）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九、《云南省省级安全生产应急救援队伍管理办法》（云南省安全生产监督管理局公告第19号）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十、《云南省职业健康技术服务机构登记备案管理办法》（云南省安全生产监督管理局公告第22号）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十一、《云南省生产安全事故警示管理规定》（云南省安全生产监督管理局公告第23号）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十二、《云南省危险化学品生产企业安全生产许可证实施细则》（云南省安全生产监督管理局公告第27号）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十三、《云南省危险化学品建设项目安全监督管理实施细则》（云南省安全生产监督管理局公告第32号）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十四、《云南省煤矿安全质量标准化考核评级管理办法》（云南省安全生产监督管理局公告第36号）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十五、《云南省烟花爆竹经营许可实施细则》（云南省安全生产监督管理局公告第37号）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rPr>
          <w:rFonts w:hint="default" w:ascii="Tahoma" w:hAnsi="Tahoma" w:eastAsia="Tahoma" w:cs="Tahoma"/>
          <w:i w:val="0"/>
          <w:caps w:val="0"/>
          <w:color w:val="333333"/>
          <w:spacing w:val="0"/>
          <w:sz w:val="21"/>
          <w:szCs w:val="21"/>
        </w:rPr>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十六、《云南省生产安全事故应急预案管理实施办法》（云南省安全生产监督管理局公告第39号）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620" w:lineRule="atLeast"/>
        <w:ind w:left="0" w:right="0" w:firstLine="640"/>
        <w:jc w:val="both"/>
      </w:pPr>
      <w:r>
        <w:rPr>
          <w:rFonts w:hint="default" w:ascii="仿宋_GB2312" w:hAnsi="Tahoma" w:eastAsia="仿宋_GB2312" w:cs="仿宋_GB2312"/>
          <w:i w:val="0"/>
          <w:caps w:val="0"/>
          <w:color w:val="000000"/>
          <w:spacing w:val="0"/>
          <w:kern w:val="0"/>
          <w:sz w:val="32"/>
          <w:szCs w:val="32"/>
          <w:bdr w:val="none" w:color="auto" w:sz="0" w:space="0"/>
          <w:lang w:val="en-US" w:eastAsia="zh-CN" w:bidi="ar"/>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F5E5E"/>
    <w:rsid w:val="507F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2020-03-26T02:42:00Z</dcterms:created>
  <dc:creator>修行1394948530</dc:creator>
  <cp:lastModifiedBy>修行1394948530</cp:lastModifiedBy>
  <dcterms:modified xsi:type="dcterms:W3CDTF">2020-03-26T02:43:58Z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