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F6" w:rsidRPr="006215F6" w:rsidRDefault="006215F6" w:rsidP="006215F6">
      <w:pPr>
        <w:widowControl/>
        <w:jc w:val="center"/>
        <w:rPr>
          <w:rFonts w:ascii="微软雅黑" w:eastAsia="微软雅黑" w:hAnsi="微软雅黑" w:cs="宋体"/>
          <w:kern w:val="0"/>
          <w:sz w:val="36"/>
          <w:szCs w:val="36"/>
        </w:rPr>
      </w:pPr>
      <w:r w:rsidRPr="006215F6">
        <w:rPr>
          <w:rFonts w:ascii="微软雅黑" w:eastAsia="微软雅黑" w:hAnsi="微软雅黑" w:cs="宋体" w:hint="eastAsia"/>
          <w:kern w:val="0"/>
          <w:sz w:val="36"/>
          <w:szCs w:val="36"/>
        </w:rPr>
        <w:t>云南省安全生产监督管理局关于危险化学品建设项目安全设施竣工验收有关工作的通知</w:t>
      </w:r>
    </w:p>
    <w:p w:rsidR="006215F6" w:rsidRPr="006215F6" w:rsidRDefault="006215F6" w:rsidP="006215F6">
      <w:pPr>
        <w:widowControl/>
        <w:jc w:val="center"/>
        <w:rPr>
          <w:rFonts w:ascii="微软雅黑" w:eastAsia="微软雅黑" w:hAnsi="微软雅黑" w:cs="宋体" w:hint="eastAsia"/>
          <w:kern w:val="0"/>
          <w:szCs w:val="21"/>
        </w:rPr>
      </w:pPr>
      <w:r w:rsidRPr="006215F6">
        <w:rPr>
          <w:rFonts w:ascii="微软雅黑" w:eastAsia="微软雅黑" w:hAnsi="微软雅黑" w:cs="宋体" w:hint="eastAsia"/>
          <w:kern w:val="0"/>
          <w:szCs w:val="21"/>
        </w:rPr>
        <w:t xml:space="preserve">发表时间：2015-06-04 14:27:59 </w:t>
      </w:r>
    </w:p>
    <w:p w:rsidR="006215F6" w:rsidRPr="006215F6" w:rsidRDefault="006215F6" w:rsidP="006215F6">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6215F6">
        <w:rPr>
          <w:rFonts w:ascii="方正小标宋简体" w:eastAsia="方正小标宋简体" w:hAnsi="微软雅黑" w:cs="宋体" w:hint="eastAsia"/>
          <w:color w:val="000000"/>
          <w:kern w:val="0"/>
          <w:sz w:val="44"/>
          <w:szCs w:val="44"/>
        </w:rPr>
        <w:t>云南省安全生产监督管理局</w:t>
      </w:r>
    </w:p>
    <w:p w:rsidR="006215F6" w:rsidRPr="006215F6" w:rsidRDefault="006215F6" w:rsidP="006215F6">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6215F6">
        <w:rPr>
          <w:rFonts w:ascii="方正小标宋简体" w:eastAsia="方正小标宋简体" w:hAnsi="微软雅黑" w:cs="宋体" w:hint="eastAsia"/>
          <w:color w:val="000000"/>
          <w:kern w:val="0"/>
          <w:sz w:val="44"/>
          <w:szCs w:val="44"/>
        </w:rPr>
        <w:t>关于危险化学品建设项目安全设施竣工验收</w:t>
      </w:r>
    </w:p>
    <w:p w:rsidR="006215F6" w:rsidRPr="006215F6" w:rsidRDefault="006215F6" w:rsidP="006215F6">
      <w:pPr>
        <w:widowControl/>
        <w:spacing w:before="100" w:beforeAutospacing="1" w:after="100" w:afterAutospacing="1" w:line="600" w:lineRule="atLeast"/>
        <w:jc w:val="center"/>
        <w:rPr>
          <w:rFonts w:ascii="微软雅黑" w:eastAsia="微软雅黑" w:hAnsi="微软雅黑" w:cs="宋体" w:hint="eastAsia"/>
          <w:color w:val="000000"/>
          <w:kern w:val="0"/>
          <w:sz w:val="24"/>
          <w:szCs w:val="24"/>
        </w:rPr>
      </w:pPr>
      <w:r w:rsidRPr="006215F6">
        <w:rPr>
          <w:rFonts w:ascii="方正小标宋简体" w:eastAsia="方正小标宋简体" w:hAnsi="微软雅黑" w:cs="宋体" w:hint="eastAsia"/>
          <w:color w:val="000000"/>
          <w:kern w:val="0"/>
          <w:sz w:val="44"/>
          <w:szCs w:val="44"/>
        </w:rPr>
        <w:t>有关工作的通知</w:t>
      </w:r>
    </w:p>
    <w:p w:rsidR="006215F6" w:rsidRPr="006215F6" w:rsidRDefault="006215F6" w:rsidP="006215F6">
      <w:pPr>
        <w:widowControl/>
        <w:spacing w:line="600" w:lineRule="atLeast"/>
        <w:ind w:firstLine="480"/>
        <w:jc w:val="center"/>
        <w:rPr>
          <w:rFonts w:ascii="Tahoma" w:eastAsia="微软雅黑" w:hAnsi="Tahoma" w:cs="Tahoma" w:hint="eastAsia"/>
          <w:color w:val="333333"/>
          <w:kern w:val="0"/>
          <w:szCs w:val="21"/>
        </w:rPr>
      </w:pPr>
      <w:r w:rsidRPr="006215F6">
        <w:rPr>
          <w:rFonts w:ascii="仿宋_gb2312" w:eastAsia="仿宋_gb2312" w:hAnsi="Tahoma" w:cs="Tahoma" w:hint="eastAsia"/>
          <w:color w:val="666666"/>
          <w:kern w:val="0"/>
          <w:sz w:val="32"/>
          <w:szCs w:val="32"/>
          <w:shd w:val="clear" w:color="auto" w:fill="FFFFFF"/>
        </w:rPr>
        <w:t>云安监管〔2015〕38号</w:t>
      </w:r>
    </w:p>
    <w:p w:rsidR="006215F6" w:rsidRPr="006215F6" w:rsidRDefault="006215F6" w:rsidP="006215F6">
      <w:pPr>
        <w:widowControl/>
        <w:spacing w:line="600" w:lineRule="atLeast"/>
        <w:ind w:firstLine="48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各州（市）安全生产监督管理局、滇中产业新区管委会经贸局，各有关企业，各有关安全评价机构：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为认真贯彻新修订《安全生产法》（中华人民共和国主席令第十三号）第三十一条第二款“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的规定，规范危险化学品建设项目安全设施竣工验收工作，指导建设单位落实危险化学品建设项目安全设施竣工验收主体责任，依法加强对危险化学品建设项目安全设施竣工验收的监督核查，现将有关工作通知如下：</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lastRenderedPageBreak/>
        <w:t>一、危险化学品建设项目的安全条件审查、安全设施设计审查、试生产（使用）方案备案仍按照《危险化学品建设项目安全监督管理办法》（国家安全监管总局令第45号）、《云南省危险化学品建设项目安全监督管理实施细则》（省安全监管局公告第32号）的有关规定执行。</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二、规范危险化学品建设项目安全设施竣工验收工作</w:t>
      </w:r>
    </w:p>
    <w:p w:rsidR="006215F6" w:rsidRPr="006215F6" w:rsidRDefault="006215F6" w:rsidP="006215F6">
      <w:pPr>
        <w:widowControl/>
        <w:spacing w:line="600" w:lineRule="atLeast"/>
        <w:ind w:firstLine="48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（一）安全监管部门不再受理危险化学品建设项目安全设施竣工验收申请；危险化学品建设项目的安全设施竣工验收审查文书不再执行。</w:t>
      </w:r>
    </w:p>
    <w:p w:rsidR="006215F6" w:rsidRPr="006215F6" w:rsidRDefault="006215F6" w:rsidP="006215F6">
      <w:pPr>
        <w:widowControl/>
        <w:spacing w:line="600" w:lineRule="atLeast"/>
        <w:ind w:firstLine="48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二）危险化学品建设项目安全设施验收由建设单位依法负责组织实施。建设单位应根据建设项目的实际情况，主要在国家、省、州（市）级安全生产专家库中选择具备相应专业特长的专家，专家人数不得低于3人，且应为单数，所选专家情况应征求负责建设项目安全设施设计审查的安全监管部门的意见，并就有关验收工作事宜进行沟通。</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三）安全评价机构编制的建设项目安全验收评价报告应当符合国家有关标准、规范及规定，满足危险化学品建设项目安全评价工作要求，内容全面，结论明确。安全评价机构对出具的建设项目验收安全评价报告及其评价结论负责。建设项目的安全预评价和安全验收评价不得委托同一个安全评价机构。</w:t>
      </w:r>
    </w:p>
    <w:p w:rsidR="006215F6" w:rsidRPr="006215F6" w:rsidRDefault="006215F6" w:rsidP="006215F6">
      <w:pPr>
        <w:widowControl/>
        <w:spacing w:line="600" w:lineRule="atLeast"/>
        <w:ind w:firstLine="48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lastRenderedPageBreak/>
        <w:t>（四）建设单位应向专家组提供以下材料，并组织专家组进行现场审查。建设单位对提交审查材料的真实性负责：</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1.建设项目安全设施施工、监理情况报告；</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2.建设项目安全验收评价报告；</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3.建设项目试生产（使用）备案意见书；</w:t>
      </w:r>
    </w:p>
    <w:p w:rsidR="006215F6" w:rsidRPr="006215F6" w:rsidRDefault="006215F6" w:rsidP="006215F6">
      <w:pPr>
        <w:widowControl/>
        <w:spacing w:line="600" w:lineRule="atLeast"/>
        <w:ind w:firstLine="60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4.试生产（使用）期间是否发生事故、采取的防范措施以及整改情况报告；</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5.为从业人员缴纳工伤保险费的证明材料（复制件）；</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6.危险化学品事故应急预案备案登记表（复制件）；</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7.构成危险化学品重大危险源的，还应当提交危险化学品重大危险源备案证明文件（复制件）。</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五）专家组审查结论合格的，建设单位应针对专家组提出的审查意见迅速组织整改，并形成详细的书面整改报告；安全评价机构应在竣工验收安全评价报告中对现场整改落实情况逐项确认，对相应内容认真进行修改完善，对需申请安全生产相关行政许可的，应对企业是否具备相应安全生产条件逐项进行评价，出具明确的评价结论。以上工作完成后，由建设单位将书面整改报告及安全评价报告向专家组长提交审阅，专家组长根据情况决定是否进行现场复查，整改核查结果经专家组长签署确认意见后，验收过程完成。建设项目安全设施竣工验收合格后，方可投入生产和使用。</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lastRenderedPageBreak/>
        <w:t>（六）建设项目安全设施有下列情形之一的，建设项目安全设施竣工验收不予通过：</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1.未委托具备相应资质的施工单位施工的；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2.建设项目安全设施的施工不符合国家标准、行业标准的规定的；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3.建设项目安全设施竣工后未按照本办法的规定进行检验、检测，或者经检验、检测不合格的；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4.未委托具备相应资质的安全评价机构进行安全验收评价的；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5.安全设施和安全生产条件不符合或者未达到有关安全生产法律、法规、规章和国家标准、行业标准的规定的；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6.安全验收评价报告存在重大缺陷、漏项，包括建设项目主要危险、有害因素辨识和评价不正确的；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7.隐瞒有关情况或者提供虚假文件、资料的。</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专家组验收不通过的，建设单位组织整改后，按照上述规定要求重新组织验收。</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七）建设单位验收过程完成后，应当将建设项目安全生产“三同时”的相关文件资料收集齐全，统一归档，建立完整的建设项目安全管理资料档案，同时向负责安全设施设计审查的安全监管部门和属地安全监管部门备案。（八）建设单位应当自建设项目安全设施竣工验收完成之日起十个工作日内，依法申请危险化学品的其他安全许可。其中申请</w:t>
      </w:r>
      <w:r w:rsidRPr="006215F6">
        <w:rPr>
          <w:rFonts w:ascii="仿宋_gb2312" w:eastAsia="仿宋_gb2312" w:hAnsi="Tahoma" w:cs="Tahoma" w:hint="eastAsia"/>
          <w:color w:val="666666"/>
          <w:kern w:val="0"/>
          <w:sz w:val="32"/>
          <w:szCs w:val="32"/>
          <w:shd w:val="clear" w:color="auto" w:fill="FFFFFF"/>
        </w:rPr>
        <w:lastRenderedPageBreak/>
        <w:t>材料中需要提交《建设项目安全设施竣工验收意见书》的，由专家组现场验收审查意见、建设单位书面整改报告以及专家组长确认整改完成意见代替。</w:t>
      </w:r>
    </w:p>
    <w:p w:rsidR="006215F6" w:rsidRPr="006215F6" w:rsidRDefault="006215F6" w:rsidP="006215F6">
      <w:pPr>
        <w:widowControl/>
        <w:spacing w:line="600" w:lineRule="atLeast"/>
        <w:ind w:firstLine="480"/>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 xml:space="preserve"> (九)按照属地管理和分级管理的原则，负责建设项目安全设施设计审查的安全监管部门和属地安全监管部门应切实加强对建设项目安全设施验收活动和验收结果的监督核查，对安全设施竣工验收报告按照不少于总数10%的比例进行随机抽查，在实施有关安全许可时对建设项目安全设施竣工验收报告进行审查，重点核查建设单位验收工作组织情况、参与验收的单位和人员专业技术能力情况、专家提出建议意见采纳情况、验收安全评价报告提出的问题及建议措施整改落实情况、验收结论及安全评价报告客观真实情况等内容。</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十）各地安全监管部门应妥善衔接建设项目安全设施验收监督核查、相关危险化学品安全许可证审查和日常监督检查工作，在文件执行中遇到的问题，请及时向省安全监管局危险化学品安全监管处反馈，联系电话：0871—68025587。</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请各地将本《通知》精神及时传达到辖区内相关企业。</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云南省安全生产监督管理局</w:t>
      </w:r>
    </w:p>
    <w:p w:rsidR="006215F6" w:rsidRPr="006215F6" w:rsidRDefault="006215F6" w:rsidP="006215F6">
      <w:pPr>
        <w:widowControl/>
        <w:spacing w:line="600" w:lineRule="atLeast"/>
        <w:ind w:firstLine="645"/>
        <w:jc w:val="left"/>
        <w:rPr>
          <w:rFonts w:ascii="Tahoma" w:eastAsia="微软雅黑" w:hAnsi="Tahoma" w:cs="Tahoma"/>
          <w:color w:val="333333"/>
          <w:kern w:val="0"/>
          <w:szCs w:val="21"/>
        </w:rPr>
      </w:pPr>
      <w:r w:rsidRPr="006215F6">
        <w:rPr>
          <w:rFonts w:ascii="仿宋_gb2312" w:eastAsia="仿宋_gb2312" w:hAnsi="Tahoma" w:cs="Tahoma" w:hint="eastAsia"/>
          <w:color w:val="666666"/>
          <w:kern w:val="0"/>
          <w:sz w:val="32"/>
          <w:szCs w:val="32"/>
          <w:shd w:val="clear" w:color="auto" w:fill="FFFFFF"/>
        </w:rPr>
        <w:t>2015年5月27日</w:t>
      </w:r>
    </w:p>
    <w:p w:rsidR="00B010E3" w:rsidRDefault="00B010E3"/>
    <w:sectPr w:rsidR="00B010E3" w:rsidSect="00B010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5F6"/>
    <w:rsid w:val="006215F6"/>
    <w:rsid w:val="00B010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0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1591424">
      <w:bodyDiv w:val="1"/>
      <w:marLeft w:val="0"/>
      <w:marRight w:val="0"/>
      <w:marTop w:val="0"/>
      <w:marBottom w:val="0"/>
      <w:divBdr>
        <w:top w:val="none" w:sz="0" w:space="0" w:color="auto"/>
        <w:left w:val="none" w:sz="0" w:space="0" w:color="auto"/>
        <w:bottom w:val="none" w:sz="0" w:space="0" w:color="auto"/>
        <w:right w:val="none" w:sz="0" w:space="0" w:color="auto"/>
      </w:divBdr>
      <w:divsChild>
        <w:div w:id="1692342436">
          <w:marLeft w:val="0"/>
          <w:marRight w:val="0"/>
          <w:marTop w:val="0"/>
          <w:marBottom w:val="0"/>
          <w:divBdr>
            <w:top w:val="none" w:sz="0" w:space="0" w:color="auto"/>
            <w:left w:val="none" w:sz="0" w:space="0" w:color="auto"/>
            <w:bottom w:val="none" w:sz="0" w:space="0" w:color="auto"/>
            <w:right w:val="none" w:sz="0" w:space="0" w:color="auto"/>
          </w:divBdr>
          <w:divsChild>
            <w:div w:id="1517379520">
              <w:marLeft w:val="0"/>
              <w:marRight w:val="0"/>
              <w:marTop w:val="0"/>
              <w:marBottom w:val="0"/>
              <w:divBdr>
                <w:top w:val="none" w:sz="0" w:space="0" w:color="auto"/>
                <w:left w:val="none" w:sz="0" w:space="0" w:color="auto"/>
                <w:bottom w:val="none" w:sz="0" w:space="0" w:color="auto"/>
                <w:right w:val="none" w:sz="0" w:space="0" w:color="auto"/>
              </w:divBdr>
              <w:divsChild>
                <w:div w:id="177563447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2015-06-26T02:03:00Z</dcterms:created>
  <dcterms:modified xsi:type="dcterms:W3CDTF">2015-06-26T02:05:00Z</dcterms:modified>
</cp:coreProperties>
</file>